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C6" w:rsidRDefault="00F05CC6" w:rsidP="00B929BA">
      <w:pPr>
        <w:spacing w:line="480" w:lineRule="auto"/>
        <w:jc w:val="center"/>
        <w:rPr>
          <w:b/>
        </w:rPr>
      </w:pPr>
      <w:r>
        <w:rPr>
          <w:b/>
        </w:rPr>
        <w:t>Prec</w:t>
      </w:r>
      <w:r w:rsidR="00B929BA">
        <w:rPr>
          <w:b/>
        </w:rPr>
        <w:t>a</w:t>
      </w:r>
      <w:r>
        <w:rPr>
          <w:b/>
        </w:rPr>
        <w:t xml:space="preserve">rity North and South: </w:t>
      </w:r>
    </w:p>
    <w:p w:rsidR="00F05CC6" w:rsidRDefault="00F05CC6" w:rsidP="00B929BA">
      <w:pPr>
        <w:spacing w:line="480" w:lineRule="auto"/>
        <w:jc w:val="center"/>
        <w:rPr>
          <w:b/>
        </w:rPr>
      </w:pPr>
      <w:r>
        <w:rPr>
          <w:b/>
        </w:rPr>
        <w:t xml:space="preserve">A Southern </w:t>
      </w:r>
      <w:r w:rsidR="00B929BA">
        <w:rPr>
          <w:b/>
        </w:rPr>
        <w:t>c</w:t>
      </w:r>
      <w:r>
        <w:rPr>
          <w:b/>
        </w:rPr>
        <w:t>ritique of Guy Standing</w:t>
      </w:r>
    </w:p>
    <w:p w:rsidR="00F05CC6" w:rsidRPr="00F05CC6" w:rsidRDefault="00F05CC6" w:rsidP="00F05CC6">
      <w:pPr>
        <w:jc w:val="center"/>
      </w:pPr>
    </w:p>
    <w:p w:rsidR="00F05CC6" w:rsidRDefault="00F05CC6" w:rsidP="00F05CC6">
      <w:pPr>
        <w:jc w:val="center"/>
        <w:rPr>
          <w:b/>
        </w:rPr>
      </w:pPr>
      <w:bookmarkStart w:id="0" w:name="_GoBack"/>
      <w:bookmarkEnd w:id="0"/>
    </w:p>
    <w:p w:rsidR="00B929BA" w:rsidRDefault="00B929BA" w:rsidP="00F05CC6">
      <w:pPr>
        <w:jc w:val="center"/>
        <w:rPr>
          <w:b/>
        </w:rPr>
      </w:pPr>
    </w:p>
    <w:p w:rsidR="00F05CC6" w:rsidRDefault="00F05CC6" w:rsidP="00F05CC6">
      <w:pPr>
        <w:jc w:val="center"/>
        <w:rPr>
          <w:b/>
        </w:rPr>
      </w:pPr>
    </w:p>
    <w:p w:rsidR="000C66E2" w:rsidRPr="00617308" w:rsidRDefault="005C07C0" w:rsidP="006C3B0E">
      <w:pPr>
        <w:pStyle w:val="Standard"/>
        <w:spacing w:after="240" w:line="480" w:lineRule="auto"/>
        <w:rPr>
          <w:b/>
        </w:rPr>
      </w:pPr>
      <w:r w:rsidRPr="00617308">
        <w:rPr>
          <w:b/>
        </w:rPr>
        <w:t>Introduction: Precarious work North and South</w:t>
      </w:r>
    </w:p>
    <w:p w:rsidR="000C66E2" w:rsidRDefault="00617308" w:rsidP="006C3B0E">
      <w:pPr>
        <w:pStyle w:val="Standard"/>
        <w:spacing w:after="240" w:line="480" w:lineRule="auto"/>
      </w:pPr>
      <w:r>
        <w:t>The past decade has witnessed the</w:t>
      </w:r>
      <w:r w:rsidR="004C4225">
        <w:t xml:space="preserve"> flowering of global</w:t>
      </w:r>
      <w:r>
        <w:t>ly-oriented</w:t>
      </w:r>
      <w:r w:rsidR="004C4225">
        <w:t xml:space="preserve"> labour studies</w:t>
      </w:r>
      <w:r w:rsidR="00E47223">
        <w:t xml:space="preserve"> </w:t>
      </w:r>
      <w:r w:rsidR="009846B6">
        <w:fldChar w:fldCharType="begin"/>
      </w:r>
      <w:r w:rsidR="00913373">
        <w:instrText xml:space="preserve"> ADDIN ZOTERO_ITEM CSL_CITATION {"citationID":"2250pldq91","properties":{"formattedCitation":"(Burawoy 2009; Munck 2010; Waterman 2012)","plainCitation":"(Burawoy 2009; Munck 2010; Waterman 2012)"},"citationItems":[{"id":232,"uris":["http://zotero.org/users/1834304/items/H68TEABP"],"uri":["http://zotero.org/users/1834304/items/H68TEABP"],"itemData":{"id":232,"type":"article-journal","title":"The global turn: Lessons from Southern labor scholars and their labor movements","container-title":"Work and Occupations","page":"87-95","volume":"36","source":"Google Scholar","shortTitle":"The Global Turn: Lessons from Southern labor scholars and their labor movements","author":[{"family":"Burawoy","given":"Michael"}],"issued":{"date-parts":[["2009"]]},"accessed":{"date-parts":[["2015",3,6]]}}},{"id":229,"uris":["http://zotero.org/users/1834304/items/EIJVUZNS"],"uri":["http://zotero.org/users/1834304/items/EIJVUZNS"],"itemData":{"id":229,"type":"article-journal","title":"Globalisation, labour and development: a view from the South","container-title":"Transformation: Critical Perspectives on Southern Africa","page":"205–224","volume":"72","issue":"1","source":"Google Scholar","shortTitle":"Globalisation, labour and development","author":[{"family":"Munck","given":"Ronaldo"}],"issued":{"date-parts":[["2010"]]},"accessed":{"date-parts":[["2015",3,6]]}}},{"id":235,"uris":["http://zotero.org/users/1834304/items/MSM4K8X5"],"uri":["http://zotero.org/users/1834304/items/MSM4K8X5"],"itemData":{"id":235,"type":"article-journal","title":"An emancipatory global labour studies is necessary! On rethinking the global labour movement in the hour of furnaces","container-title":"IISH Research Paper","volume":"49","source":"Google Scholar","URL":"http://www.interfacejournal.net/wordpress/wp-content/uploads/2012/11/Interface-4-2-Waterman.pdf","author":[{"family":"Waterman","given":"Peter"}],"issued":{"date-parts":[["2012"]]},"accessed":{"date-parts":[["2015",3,6]]}}}],"schema":"https://github.com/citation-style-language/schema/raw/master/csl-citation.json"} </w:instrText>
      </w:r>
      <w:r w:rsidR="009846B6">
        <w:fldChar w:fldCharType="separate"/>
      </w:r>
      <w:r w:rsidR="00CC7FF0" w:rsidRPr="00CC7FF0">
        <w:rPr>
          <w:rFonts w:cs="Times New Roman"/>
        </w:rPr>
        <w:t>(Burawoy 2009; Munck 2010; Waterman 2012)</w:t>
      </w:r>
      <w:r w:rsidR="009846B6">
        <w:fldChar w:fldCharType="end"/>
      </w:r>
      <w:r w:rsidR="009846B6">
        <w:t>.</w:t>
      </w:r>
      <w:r w:rsidR="004C4225">
        <w:t xml:space="preserve"> This new wave of scholarship is not unprecedented in its focus on workers in the global South. Indeed, some prominent voices in </w:t>
      </w:r>
      <w:r>
        <w:t xml:space="preserve">today’s </w:t>
      </w:r>
      <w:r w:rsidR="004C4225">
        <w:t xml:space="preserve">global labour studies were previously key participants in what was called </w:t>
      </w:r>
      <w:r w:rsidR="00F2337A">
        <w:t>‘</w:t>
      </w:r>
      <w:r w:rsidR="004C4225">
        <w:t>new international labour studies</w:t>
      </w:r>
      <w:r w:rsidR="00F2337A">
        <w:t>’</w:t>
      </w:r>
      <w:r w:rsidR="004C4225">
        <w:t xml:space="preserve"> (NILS) in the 1980s </w:t>
      </w:r>
      <w:r w:rsidR="00D4535B">
        <w:fldChar w:fldCharType="begin"/>
      </w:r>
      <w:r w:rsidR="00CC7FF0">
        <w:instrText xml:space="preserve"> ADDIN ZOTERO_ITEM CSL_CITATION {"citationID":"2lgr4shhdg","properties":{"formattedCitation":"(Munck 1988)","plainCitation":"(Munck 1988)"},"citationItems":[{"id":237,"uris":["http://zotero.org/users/1834304/items/B7XARFJ8"],"uri":["http://zotero.org/users/1834304/items/B7XARFJ8"],"itemData":{"id":237,"type":"book","title":"The new international labour studies: an introduction","publisher":"Zed Books","source":"Google Scholar","shortTitle":"The new international labour studies","author":[{"family":"Munck","given":"Ronaldo"}],"issued":{"date-parts":[["1988"]]}}}],"schema":"https://github.com/citation-style-language/schema/raw/master/csl-citation.json"} </w:instrText>
      </w:r>
      <w:r w:rsidR="00D4535B">
        <w:fldChar w:fldCharType="separate"/>
      </w:r>
      <w:r w:rsidR="00CC7FF0" w:rsidRPr="00CC7FF0">
        <w:rPr>
          <w:rFonts w:cs="Times New Roman"/>
        </w:rPr>
        <w:t>(Munck 1988)</w:t>
      </w:r>
      <w:r w:rsidR="00D4535B">
        <w:fldChar w:fldCharType="end"/>
      </w:r>
      <w:r w:rsidR="004C4225">
        <w:t xml:space="preserve">. Yet while there are continuities between NILS and contemporary global labour studies, in a certain sense the intellectual projects underlying these two bodies of literature are inverse of one another. The aim of NILS, and much other earlier work on Southern workers was, as Ronaldo Munck has put it, to </w:t>
      </w:r>
      <w:r w:rsidR="00F2337A">
        <w:t>‘</w:t>
      </w:r>
      <w:r w:rsidR="004C4225">
        <w:t>mainstream</w:t>
      </w:r>
      <w:r w:rsidR="00F2337A">
        <w:t>’</w:t>
      </w:r>
      <w:r w:rsidR="004C4225">
        <w:t xml:space="preserve"> fields of inquiry that were then compartmentalized as </w:t>
      </w:r>
      <w:r w:rsidR="00F2337A">
        <w:t>‘</w:t>
      </w:r>
      <w:r w:rsidR="004C4225">
        <w:t>third world studies</w:t>
      </w:r>
      <w:r w:rsidR="00F2337A">
        <w:t>’</w:t>
      </w:r>
      <w:r w:rsidR="00D4535B">
        <w:t xml:space="preserve"> </w:t>
      </w:r>
      <w:r w:rsidR="00D4535B">
        <w:fldChar w:fldCharType="begin"/>
      </w:r>
      <w:r w:rsidR="00CC7FF0">
        <w:instrText xml:space="preserve"> ADDIN ZOTERO_ITEM CSL_CITATION {"citationID":"bmJAKQiE","properties":{"formattedCitation":"(Munck 2009:617)","plainCitation":"(Munck 2009:617)"},"citationItems":[{"id":238,"uris":["http://zotero.org/users/1834304/items/QGX5NUTC"],"uri":["http://zotero.org/users/1834304/items/QGX5NUTC"],"itemData":{"id":238,"type":"article-journal","title":"Afterword: beyond the ‘new’international labour studies","container-title":"Third World Quarterly","page":"617–625","volume":"30","issue":"3","source":"Google Scholar","shortTitle":"Afterword","author":[{"family":"Munck","given":"Ronaldo"}],"issued":{"date-parts":[["2009"]]},"accessed":{"date-parts":[["2015",3,6]]}},"locator":"617"}],"schema":"https://github.com/citation-style-language/schema/raw/master/csl-citation.json"} </w:instrText>
      </w:r>
      <w:r w:rsidR="00D4535B">
        <w:fldChar w:fldCharType="separate"/>
      </w:r>
      <w:r w:rsidR="00CC7FF0" w:rsidRPr="00CC7FF0">
        <w:rPr>
          <w:rFonts w:cs="Times New Roman"/>
        </w:rPr>
        <w:t>(Munck 2009:617)</w:t>
      </w:r>
      <w:r w:rsidR="00D4535B">
        <w:fldChar w:fldCharType="end"/>
      </w:r>
      <w:r w:rsidR="004C4225">
        <w:t xml:space="preserve">. NILS-oriented scholarship insisted that </w:t>
      </w:r>
      <w:r w:rsidR="00F2337A">
        <w:t>‘</w:t>
      </w:r>
      <w:r w:rsidR="004C4225">
        <w:t>the study of labour in India, Latin America or South Afri</w:t>
      </w:r>
      <w:r>
        <w:t>ca was ...as important as what [was]</w:t>
      </w:r>
      <w:r w:rsidR="004C4225">
        <w:t xml:space="preserve"> then called ‘metropolitan’ labour studies</w:t>
      </w:r>
      <w:r w:rsidR="00F2337A">
        <w:t>’</w:t>
      </w:r>
      <w:r w:rsidR="00CC7FF0">
        <w:t xml:space="preserve"> </w:t>
      </w:r>
      <w:r w:rsidR="00B92247">
        <w:rPr>
          <w:rFonts w:cs="Times New Roman"/>
        </w:rPr>
        <w:t>(</w:t>
      </w:r>
      <w:r w:rsidR="00B92247">
        <w:rPr>
          <w:rFonts w:cs="Times New Roman"/>
          <w:i/>
        </w:rPr>
        <w:t>ibid</w:t>
      </w:r>
      <w:r w:rsidR="00B92247">
        <w:rPr>
          <w:rFonts w:cs="Times New Roman"/>
        </w:rPr>
        <w:t>.)</w:t>
      </w:r>
      <w:r w:rsidR="004C4225">
        <w:rPr>
          <w:i/>
          <w:iCs/>
        </w:rPr>
        <w:t xml:space="preserve">. </w:t>
      </w:r>
      <w:r w:rsidR="004C4225">
        <w:t>In other words, NILS argued that scholars should treat Southern workers as similar to their Northern counterparts, recognizing their agency and their importance to economic and political developments within their countries.</w:t>
      </w:r>
    </w:p>
    <w:p w:rsidR="000C66E2" w:rsidRDefault="004C4225" w:rsidP="006C3B0E">
      <w:pPr>
        <w:pStyle w:val="Standard"/>
        <w:spacing w:after="240" w:line="480" w:lineRule="auto"/>
      </w:pPr>
      <w:r>
        <w:t xml:space="preserve">The global labour studies of today is much less likely to argue that the Southern working class resembles, or will come to resemble the working class of the North. Scholars now increasingly recognize that </w:t>
      </w:r>
      <w:r w:rsidR="00F2337A">
        <w:t>‘</w:t>
      </w:r>
      <w:r>
        <w:t>[t]</w:t>
      </w:r>
      <w:r>
        <w:rPr>
          <w:rFonts w:eastAsia="TimesNewRomanPS" w:cs="TimesNewRomanPS"/>
        </w:rPr>
        <w:t>he long-cherished idea that the nations of latecomers in the process of transformation will follow in the footsteps of the frontrunners, has not proven to be valid</w:t>
      </w:r>
      <w:r w:rsidR="00F2337A">
        <w:rPr>
          <w:rFonts w:eastAsia="TimesNewRomanPS" w:cs="TimesNewRomanPS"/>
        </w:rPr>
        <w:t>’</w:t>
      </w:r>
      <w:r w:rsidR="00D4535B">
        <w:rPr>
          <w:rFonts w:eastAsia="TimesNewRomanPS" w:cs="TimesNewRomanPS"/>
        </w:rPr>
        <w:t xml:space="preserve"> </w:t>
      </w:r>
      <w:r w:rsidR="00D4535B">
        <w:rPr>
          <w:rFonts w:eastAsia="TimesNewRomanPS" w:cs="TimesNewRomanPS"/>
        </w:rPr>
        <w:fldChar w:fldCharType="begin"/>
      </w:r>
      <w:r w:rsidR="00CC7FF0">
        <w:rPr>
          <w:rFonts w:eastAsia="TimesNewRomanPS" w:cs="TimesNewRomanPS"/>
        </w:rPr>
        <w:instrText xml:space="preserve"> ADDIN ZOTERO_ITEM CSL_CITATION {"citationID":"1j146vjqqg","properties":{"formattedCitation":"(Breman and van der Linden 2014:937)","plainCitation":"(Breman and van der Linden 2014:937)"},"citationItems":[{"id":203,"uris":["http://zotero.org/users/1834304/items/GF68B98F"],"uri":["http://zotero.org/users/1834304/items/GF68B98F"],"itemData":{"id":203,"type":"article-journal","title":"Informalizing the Economy: The Return of the Social Question at a Global Level","container-title":"Development and Change","page":"920-940","volume":"45","issue":"5","source":"Wiley Online Library","abstract":"The classical conceptualization of the working class, of workers’ collective action and, especially, of trade unionism, was implicitly or explicitly based on the Standard Employment Relationship that, for a few decades, has been dominant in North America, Europe, Japan and Australasia. The ‘classical’ model of collective bargaining, which has shaped the world's traditional labour movements, was based on this conceptualization. However, it is now increasingly undermined by the rapid spread of ‘informal’ or ‘precarious’ labour in the global North. It is our contention that the ‘classical’ view of the working class and workers’ collective action is fundamentally biased and takes as a norm or standard what was in fact an historical exception. The real norm or standard in global capitalism is insecurity, informality or precariousness, and the Standard Employment Relationship is an historical phenomenon which had a deep impact in a limited part of the world for a relatively short period of time. If, as we argue, the ‘Rest’ is not now becoming like the ‘West’, but the other way round, then the ‘traditional’ forms of collective action that have developed in the North Atlantic region during the last two centuries are gradually losing much of their impact. New forms of collective action are emerging, though these are often still at an embryonic stage. It is, therefore, high time to rethink the concept of the working class and the ways in which it can further its interests.","DOI":"10.1111/dech.12115","ISSN":"1467-7660","shortTitle":"Informalizing the Economy","journalAbbreviation":"Development and Change","language":"en","author":[{"family":"Breman","given":"Jan"},{"family":"van der Linden","given":"Marcel"}],"issued":{"date-parts":[["2014",9,1]]},"accessed":{"date-parts":[["2015",3,1]]}},"locator":"937"}],"schema":"https://github.com/citation-style-language/schema/raw/master/csl-citation.json"} </w:instrText>
      </w:r>
      <w:r w:rsidR="00D4535B">
        <w:rPr>
          <w:rFonts w:eastAsia="TimesNewRomanPS" w:cs="TimesNewRomanPS"/>
        </w:rPr>
        <w:fldChar w:fldCharType="separate"/>
      </w:r>
      <w:r w:rsidR="00CC7FF0" w:rsidRPr="00CC7FF0">
        <w:rPr>
          <w:rFonts w:cs="Times New Roman"/>
        </w:rPr>
        <w:t>(Breman and van der Linden 2014:937)</w:t>
      </w:r>
      <w:r w:rsidR="00D4535B">
        <w:rPr>
          <w:rFonts w:eastAsia="TimesNewRomanPS" w:cs="TimesNewRomanPS"/>
        </w:rPr>
        <w:fldChar w:fldCharType="end"/>
      </w:r>
      <w:r>
        <w:rPr>
          <w:rFonts w:eastAsia="TimesNewRomanPS" w:cs="TimesNewRomanPS"/>
        </w:rPr>
        <w:t xml:space="preserve">. Instead, many scholars have reached the opposite conclusion. As Jan Bremen and Marcel van der Linden put it, it increasingly seems that </w:t>
      </w:r>
      <w:r w:rsidR="00F2337A">
        <w:rPr>
          <w:rFonts w:eastAsia="TimesNewRomanPS" w:cs="TimesNewRomanPS"/>
        </w:rPr>
        <w:t>‘</w:t>
      </w:r>
      <w:r>
        <w:rPr>
          <w:rFonts w:eastAsia="TimesNewRomanPS" w:cs="TimesNewRomanPS"/>
        </w:rPr>
        <w:t>the West is more likely to follow the Rest than the other way around</w:t>
      </w:r>
      <w:r w:rsidR="00F2337A">
        <w:rPr>
          <w:rFonts w:eastAsia="TimesNewRomanPS" w:cs="TimesNewRomanPS"/>
        </w:rPr>
        <w:t>’</w:t>
      </w:r>
      <w:r>
        <w:rPr>
          <w:rFonts w:eastAsia="TimesNewRomanPS" w:cs="TimesNewRomanPS"/>
        </w:rPr>
        <w:t xml:space="preserve"> (</w:t>
      </w:r>
      <w:r w:rsidRPr="00D4535B">
        <w:rPr>
          <w:rFonts w:eastAsia="TimesNewRomanPS" w:cs="TimesNewRomanPS"/>
          <w:bCs/>
          <w:i/>
          <w:iCs/>
        </w:rPr>
        <w:t>ibid</w:t>
      </w:r>
      <w:r w:rsidR="00B92247">
        <w:rPr>
          <w:rFonts w:eastAsia="TimesNewRomanPS" w:cs="TimesNewRomanPS"/>
          <w:bCs/>
          <w:i/>
          <w:iCs/>
        </w:rPr>
        <w:t>.</w:t>
      </w:r>
      <w:r>
        <w:rPr>
          <w:rFonts w:eastAsia="TimesNewRomanPS" w:cs="TimesNewRomanPS"/>
        </w:rPr>
        <w:t xml:space="preserve">). This realization has finally pushed labour </w:t>
      </w:r>
      <w:r>
        <w:rPr>
          <w:rFonts w:eastAsia="TimesNewRomanPS" w:cs="TimesNewRomanPS"/>
        </w:rPr>
        <w:lastRenderedPageBreak/>
        <w:t>scholarship beyond its traditional focus on organized, formally employed workers. Precarious work has become a central focus of the field as scholars attempt to both analyze the present and understand the seeming future of work across much of the world.</w:t>
      </w:r>
    </w:p>
    <w:p w:rsidR="000C66E2" w:rsidRDefault="004C4225" w:rsidP="006C3B0E">
      <w:pPr>
        <w:pStyle w:val="Standard"/>
        <w:spacing w:after="240" w:line="480" w:lineRule="auto"/>
      </w:pPr>
      <w:r>
        <w:t>This global focus is a welcome antidote to the parochialism and Euro/US-centrism of mainstream labour studies, and indeed, of much mainstream social science more broadly. However, as precarity has come to be analyzed as a global phenomenon, there has been a tendency to employ a somewhat simplistic assumption of global convergence. While precarious work has been on the rise throughout the world, fundamental differences in the histories of work, and of workers, in the global North and South should caution against viewing precarity as a universal phenomenon whose meanings and implications are cognate for workers everywhere.</w:t>
      </w:r>
    </w:p>
    <w:p w:rsidR="000C66E2" w:rsidRDefault="004C4225" w:rsidP="006C3B0E">
      <w:pPr>
        <w:pStyle w:val="Standard"/>
        <w:spacing w:after="240" w:line="480" w:lineRule="auto"/>
      </w:pPr>
      <w:r>
        <w:t xml:space="preserve">This article presents a critique of the work of Guy Standing, who has written some of the most influential analyses of precarious work as a global phenomenon </w:t>
      </w:r>
      <w:r w:rsidR="00B92247">
        <w:fldChar w:fldCharType="begin"/>
      </w:r>
      <w:r w:rsidR="00CC7FF0">
        <w:instrText xml:space="preserve"> ADDIN ZOTERO_ITEM CSL_CITATION {"citationID":"EzpmPN2R","properties":{"unsorted":true,"formattedCitation":"(Standing 2011, 2014)","plainCitation":"(Standing 2011, 2014)"},"citationItems":[{"id":14,"uris":["http://zotero.org/users/1834304/items/CX9QBBG2"],"uri":["http://zotero.org/users/1834304/items/CX9QBBG2"],"itemData":{"id":14,"type":"book","title":"The Precariat: The New Dangerous Class","publisher":"Bloomsbury Academic","publisher-place":"London","number-of-pages":"192","source":"Amazon.com","event-place":"London","abstract":"Neo-liberal policies and institutional changes have produced a huge and growing number of people with sufficiently common experiences to be called an emerging class. In this book Guy Standing introduces what he calls the Precariat - a growing number of people across the world living and working precariously, usually in a series of short-term jobs, without recourse to stable occupational identities, stable social protection or protective regulations relevant to them. They include migrant workers, but also locals. Standing argues that this class of people could produce new instabilities in society. They are increasingly frustrated and dangerous because they have no voice, and hence they are vulnerable to the siren calls of extreme political parties. He outlines a new kind of good society, with more people actively involved in civil society and the precariat re-engaged. He goes on to consider one way to a new better society -- an unconditional basic wage for everyone, contributed by the state, which could be topped up through employment. This is a topical, and a radical book, which will appeal to a broad market concerned by the increasing problems of job insecurity and civic disengagement.","ISBN":"9781849663519","shortTitle":"The Precariat","language":"English","author":[{"family":"Standing","given":"Guy"}],"issued":{"date-parts":[["2011",7,24]]}}},{"id":241,"uris":["http://zotero.org/users/1834304/items/77MRRKPB"],"uri":["http://zotero.org/users/1834304/items/77MRRKPB"],"itemData":{"id":241,"type":"book","title":"A precariat charter: From denizens to citizens","publisher":"A&amp;C Black","source":"Google Scholar","URL":"http://books.google.co.za/books?hl=en&amp;lr=&amp;id=gSweAwAAQBAJ&amp;oi=fnd&amp;pg=PP1&amp;dq=guy+standing+precariat+charter&amp;ots=-SPnLbClmv&amp;sig=yIs9HNTk-PG_l5bC5Q4pl5DK2eE","shortTitle":"A precariat charter","author":[{"family":"Standing","given":"Guy"}],"issued":{"date-parts":[["2014"]]},"accessed":{"date-parts":[["2015",3,6]]}}}],"schema":"https://github.com/citation-style-language/schema/raw/master/csl-citation.json"} </w:instrText>
      </w:r>
      <w:r w:rsidR="00B92247">
        <w:fldChar w:fldCharType="separate"/>
      </w:r>
      <w:r w:rsidR="00CC7FF0" w:rsidRPr="00CC7FF0">
        <w:rPr>
          <w:rFonts w:cs="Times New Roman"/>
        </w:rPr>
        <w:t>(Standing 2011, 2014)</w:t>
      </w:r>
      <w:r w:rsidR="00B92247">
        <w:fldChar w:fldCharType="end"/>
      </w:r>
      <w:r>
        <w:t xml:space="preserve">.  His ideas and terminology have influenced debates about contemporary work around the world. However, his work also provides an example of the problematic tendency to universalize the causes and effects of precarious work across the globe. In his most recent book </w:t>
      </w:r>
      <w:r>
        <w:rPr>
          <w:i/>
          <w:iCs/>
        </w:rPr>
        <w:t>A Precariat Charter</w:t>
      </w:r>
      <w:r>
        <w:t xml:space="preserve">, he explicitly turns to the question of formulating a new politics of labour for the precarious age which can replace what he sees as the increasingly obsolete politics of the </w:t>
      </w:r>
      <w:r w:rsidR="00F2337A">
        <w:t>‘</w:t>
      </w:r>
      <w:r>
        <w:t>old</w:t>
      </w:r>
      <w:r w:rsidR="00F2337A">
        <w:t>’</w:t>
      </w:r>
      <w:r>
        <w:t xml:space="preserve"> working class. Standing deserves praise for this model of politically engaged research. Unlike most critical scholarship that stops at diagnosing problems, he has the intellectual courage to advance clear positions about potential solutions to the crisis facing many of the worlds' workers. However, in doing so he brings into relief many of the problems with simplistic assumption</w:t>
      </w:r>
      <w:r w:rsidR="00617308">
        <w:t>s</w:t>
      </w:r>
      <w:r>
        <w:t xml:space="preserve"> of global convergence.</w:t>
      </w:r>
    </w:p>
    <w:p w:rsidR="000C66E2" w:rsidRPr="005C07C0" w:rsidRDefault="004C4225" w:rsidP="006C3B0E">
      <w:pPr>
        <w:pStyle w:val="Standard"/>
        <w:spacing w:after="240" w:line="480" w:lineRule="auto"/>
      </w:pPr>
      <w:r>
        <w:t xml:space="preserve">In part, Standings simplification of geographic and historical diversity is understandable. It is the natural inclination of someone making a call for a specific programme of political action. However, an understanding of the different histories of work in the North and South is not merely a matter of academic </w:t>
      </w:r>
      <w:r w:rsidR="00F2337A">
        <w:t>‘</w:t>
      </w:r>
      <w:r>
        <w:t>correctness</w:t>
      </w:r>
      <w:r w:rsidR="00F2337A">
        <w:t>’</w:t>
      </w:r>
      <w:r>
        <w:t xml:space="preserve">. The central argument of this article is that, by ignoring the much longer </w:t>
      </w:r>
      <w:r>
        <w:lastRenderedPageBreak/>
        <w:t>history of precarious work in the global South, Standing and others blind themselves to important lessons from and examples of anti-precarity labour politics among Southern workers.</w:t>
      </w:r>
      <w:r w:rsidR="005C07C0">
        <w:t xml:space="preserve"> </w:t>
      </w:r>
    </w:p>
    <w:p w:rsidR="006C3B0E" w:rsidRDefault="006C3B0E" w:rsidP="006C3B0E">
      <w:pPr>
        <w:pStyle w:val="NormalWeb"/>
        <w:spacing w:after="240" w:line="480" w:lineRule="auto"/>
        <w:rPr>
          <w:b/>
        </w:rPr>
      </w:pPr>
    </w:p>
    <w:p w:rsidR="006C3B0E" w:rsidRDefault="004C4225" w:rsidP="006C3B0E">
      <w:pPr>
        <w:pStyle w:val="NormalWeb"/>
        <w:spacing w:after="240" w:line="480" w:lineRule="auto"/>
        <w:rPr>
          <w:b/>
        </w:rPr>
      </w:pPr>
      <w:r>
        <w:rPr>
          <w:b/>
        </w:rPr>
        <w:t>The Eurocentric Narrative: A golden age past versus the precarious present</w:t>
      </w:r>
    </w:p>
    <w:p w:rsidR="000C66E2" w:rsidRPr="006C3B0E" w:rsidRDefault="004C4225" w:rsidP="006C3B0E">
      <w:pPr>
        <w:pStyle w:val="NormalWeb"/>
        <w:spacing w:after="240" w:line="480" w:lineRule="auto"/>
        <w:rPr>
          <w:b/>
        </w:rPr>
      </w:pPr>
      <w:r>
        <w:t xml:space="preserve">In contemporary labour studies, precarious work is generally associated with the globalization era. Standing makes the association between globalization and precarious work explicit. He argues that </w:t>
      </w:r>
      <w:r w:rsidR="00F2337A">
        <w:t>‘</w:t>
      </w:r>
      <w:r>
        <w:t>globalization...has generated a [new] class structure, superimposed on earlier structures</w:t>
      </w:r>
      <w:r w:rsidR="00F2337A">
        <w:t>’</w:t>
      </w:r>
      <w:r>
        <w:t xml:space="preserve"> in which the precariat has emerged as the key class. While most of Standing's examples of precarious work and the precariat class come from Europe, he does make some references to Southern countries, especially China and India. For example, China's Foxconn, with its </w:t>
      </w:r>
      <w:r w:rsidR="00F2337A">
        <w:t>‘</w:t>
      </w:r>
      <w:r>
        <w:t>flexible manufacturing</w:t>
      </w:r>
      <w:r w:rsidR="00F2337A">
        <w:t>’</w:t>
      </w:r>
      <w:r>
        <w:t xml:space="preserve"> model, is held up as an exemplar of how globalization is remaking</w:t>
      </w:r>
      <w:r w:rsidR="00B92247">
        <w:t xml:space="preserve"> the global experience of work </w:t>
      </w:r>
      <w:r w:rsidR="00B92247">
        <w:fldChar w:fldCharType="begin"/>
      </w:r>
      <w:r w:rsidR="00CC7FF0">
        <w:instrText xml:space="preserve"> ADDIN ZOTERO_ITEM CSL_CITATION {"citationID":"hpflma9cj","properties":{"formattedCitation":"(Standing 2014:47)","plainCitation":"(Standing 2014:47)"},"citationItems":[{"id":241,"uris":["http://zotero.org/users/1834304/items/77MRRKPB"],"uri":["http://zotero.org/users/1834304/items/77MRRKPB"],"itemData":{"id":241,"type":"book","title":"A precariat charter: From denizens to citizens","publisher":"A&amp;C Black","source":"Google Scholar","URL":"http://books.google.co.za/books?hl=en&amp;lr=&amp;id=gSweAwAAQBAJ&amp;oi=fnd&amp;pg=PP1&amp;dq=guy+standing+precariat+charter&amp;ots=-SPnLbClmv&amp;sig=yIs9HNTk-PG_l5bC5Q4pl5DK2eE","shortTitle":"A precariat charter","author":[{"family":"Standing","given":"Guy"}],"issued":{"date-parts":[["2014"]]},"accessed":{"date-parts":[["2015",3,6]]}},"locator":"47"}],"schema":"https://github.com/citation-style-language/schema/raw/master/csl-citation.json"} </w:instrText>
      </w:r>
      <w:r w:rsidR="00B92247">
        <w:fldChar w:fldCharType="separate"/>
      </w:r>
      <w:r w:rsidR="00CC7FF0" w:rsidRPr="00CC7FF0">
        <w:t>(Standing 2014:47)</w:t>
      </w:r>
      <w:r w:rsidR="00B92247">
        <w:fldChar w:fldCharType="end"/>
      </w:r>
      <w:r>
        <w:t>.</w:t>
      </w:r>
    </w:p>
    <w:p w:rsidR="000C66E2" w:rsidRDefault="004C4225" w:rsidP="006C3B0E">
      <w:pPr>
        <w:pStyle w:val="NormalWeb"/>
        <w:spacing w:after="240" w:line="480" w:lineRule="auto"/>
      </w:pPr>
      <w:r>
        <w:t>Despite these references to contemporary Southern precarity, the historical narrative that Standing presents to explain the rise of prec</w:t>
      </w:r>
      <w:r w:rsidR="00617308">
        <w:t>ar</w:t>
      </w:r>
      <w:r>
        <w:t xml:space="preserve">ious work comes from a clear Northern perspective. Because he views precarious work as a product of the globalization era, most of the story he tells takes place from the 1980s to the present. However, there is a longer history which is implicit in the contrast he frequently draws between contemporary precarity and an earlier era of secure wage work. He recognizes that there has always been </w:t>
      </w:r>
      <w:r w:rsidR="00F2337A">
        <w:t>‘</w:t>
      </w:r>
      <w:r>
        <w:t>insecure</w:t>
      </w:r>
      <w:r w:rsidR="00F2337A">
        <w:t>’</w:t>
      </w:r>
      <w:r>
        <w:t xml:space="preserve">, </w:t>
      </w:r>
      <w:r w:rsidR="00F2337A">
        <w:t>‘</w:t>
      </w:r>
      <w:r>
        <w:t>uncertain</w:t>
      </w:r>
      <w:r w:rsidR="00F2337A">
        <w:t>’</w:t>
      </w:r>
      <w:r>
        <w:t xml:space="preserve"> and </w:t>
      </w:r>
      <w:r w:rsidR="00F2337A">
        <w:t>‘</w:t>
      </w:r>
      <w:r>
        <w:t>volatile</w:t>
      </w:r>
      <w:r w:rsidR="00F2337A">
        <w:t>’</w:t>
      </w:r>
      <w:r>
        <w:t xml:space="preserve"> labour. However, in the past</w:t>
      </w:r>
      <w:r w:rsidR="00617308">
        <w:t>, he argues,</w:t>
      </w:r>
      <w:r>
        <w:t xml:space="preserve"> th</w:t>
      </w:r>
      <w:r w:rsidR="00617308">
        <w:t>ese</w:t>
      </w:r>
      <w:r>
        <w:t xml:space="preserve"> form</w:t>
      </w:r>
      <w:r w:rsidR="00617308">
        <w:t>s</w:t>
      </w:r>
      <w:r>
        <w:t xml:space="preserve"> of work w</w:t>
      </w:r>
      <w:r w:rsidR="00617308">
        <w:t>ere</w:t>
      </w:r>
      <w:r>
        <w:t xml:space="preserve"> the exception, whereas today </w:t>
      </w:r>
      <w:r w:rsidR="00617308">
        <w:t>they are</w:t>
      </w:r>
      <w:r>
        <w:t xml:space="preserve"> the norm </w:t>
      </w:r>
      <w:r w:rsidR="00B05D17">
        <w:t>(</w:t>
      </w:r>
      <w:r w:rsidR="00B05D17">
        <w:rPr>
          <w:i/>
        </w:rPr>
        <w:t>ibid.</w:t>
      </w:r>
      <w:r w:rsidR="00B05D17">
        <w:t>:17)</w:t>
      </w:r>
      <w:r>
        <w:t xml:space="preserve">. In this more secure past the working class was defined by </w:t>
      </w:r>
      <w:r w:rsidR="00F2337A">
        <w:t>‘</w:t>
      </w:r>
      <w:r>
        <w:t>proletarianization</w:t>
      </w:r>
      <w:r w:rsidR="00F2337A">
        <w:t>’</w:t>
      </w:r>
      <w:r>
        <w:t xml:space="preserve"> which signified a </w:t>
      </w:r>
      <w:r w:rsidR="00F2337A">
        <w:t>‘</w:t>
      </w:r>
      <w:r>
        <w:t>reliance of mass labour, reliance on wage income, absence of control or ownership of the means of production, and</w:t>
      </w:r>
      <w:r w:rsidR="00B05D17">
        <w:t xml:space="preserve"> habituation to stable labour</w:t>
      </w:r>
      <w:r w:rsidR="00F2337A">
        <w:t>’</w:t>
      </w:r>
      <w:r w:rsidR="00B05D17">
        <w:t xml:space="preserve"> (</w:t>
      </w:r>
      <w:r w:rsidR="00B05D17">
        <w:rPr>
          <w:i/>
        </w:rPr>
        <w:t>ibid</w:t>
      </w:r>
      <w:r w:rsidR="00B05D17">
        <w:t>:15)</w:t>
      </w:r>
      <w:r>
        <w:t>.</w:t>
      </w:r>
    </w:p>
    <w:p w:rsidR="000C66E2" w:rsidRDefault="004C4225" w:rsidP="006C3B0E">
      <w:pPr>
        <w:pStyle w:val="NormalWeb"/>
        <w:spacing w:after="240" w:line="480" w:lineRule="auto"/>
      </w:pPr>
      <w:r>
        <w:t xml:space="preserve">For Standing, it is this bygone golden age of secure work which produced the specific form of </w:t>
      </w:r>
      <w:r w:rsidR="00F2337A">
        <w:t>‘</w:t>
      </w:r>
      <w:r>
        <w:t>old</w:t>
      </w:r>
      <w:r w:rsidR="00F2337A">
        <w:t>’</w:t>
      </w:r>
      <w:r>
        <w:t xml:space="preserve"> labour politics which has now become obsolete:</w:t>
      </w:r>
    </w:p>
    <w:p w:rsidR="000C66E2" w:rsidRDefault="004C4225" w:rsidP="006C3B0E">
      <w:pPr>
        <w:pStyle w:val="Style1"/>
        <w:spacing w:after="240" w:line="480" w:lineRule="auto"/>
      </w:pPr>
      <w:r>
        <w:lastRenderedPageBreak/>
        <w:t>From the nineteenth century up to the 1970s, the representatives of the proletariat – social democratic and labour parties, and trade unions – strove for labour de-commodification through making labour more ‘decent’ and raising incomes via a shift from money wages to enterprise and state benefits.</w:t>
      </w:r>
      <w:r w:rsidR="006C3B0E">
        <w:t xml:space="preserve"> </w:t>
      </w:r>
      <w:r w:rsidR="00522F8C">
        <w:t>[</w:t>
      </w:r>
      <w:r>
        <w:t>...</w:t>
      </w:r>
      <w:r w:rsidR="00522F8C">
        <w:t xml:space="preserve">] </w:t>
      </w:r>
      <w:r>
        <w:t>All labour and communist parties, social democrats and unions subscribed to this agenda, calling for ‘more labour’ and ‘full employment’, by which was meant all men in full-time jobs. (</w:t>
      </w:r>
      <w:r w:rsidR="00522F8C">
        <w:t>2014:15-16</w:t>
      </w:r>
      <w:r>
        <w:t>)</w:t>
      </w:r>
    </w:p>
    <w:p w:rsidR="000C66E2" w:rsidRDefault="004C4225" w:rsidP="006C3B0E">
      <w:pPr>
        <w:pStyle w:val="NormalWeb"/>
        <w:spacing w:after="240" w:line="480" w:lineRule="auto"/>
      </w:pPr>
      <w:r>
        <w:t xml:space="preserve">In the global South it can be said that, despite significant variation, there were very few places that experienced a golden age comparable to the one that Standing describes. For workers in much of the formal colonial work, precarity is not new, but has been a defining feature of work throughout the colonial past and into the present era of independence. In the period that Standing identifies as the pinnacle of </w:t>
      </w:r>
      <w:r w:rsidR="00F2337A">
        <w:t>‘</w:t>
      </w:r>
      <w:r>
        <w:t>old</w:t>
      </w:r>
      <w:r w:rsidR="00F2337A">
        <w:t>’</w:t>
      </w:r>
      <w:r>
        <w:t xml:space="preserve"> working class politics, the late-19</w:t>
      </w:r>
      <w:r>
        <w:rPr>
          <w:vertAlign w:val="superscript"/>
        </w:rPr>
        <w:t>th</w:t>
      </w:r>
      <w:r>
        <w:t xml:space="preserve"> to the mid-twentieth century, workers in much of the global South were struggling against colonial occupation. Colonial work regimes were more likely to be violen</w:t>
      </w:r>
      <w:r w:rsidR="00617308">
        <w:t xml:space="preserve">t, despotic, and repressive </w:t>
      </w:r>
      <w:r>
        <w:t xml:space="preserve">than secure and stable. Yet this repression was not limited to the workplace. As a result, the politics of labour that emerged in the colonial world was always broader and less focused on the workplace than the </w:t>
      </w:r>
      <w:r w:rsidR="00F2337A">
        <w:t>‘</w:t>
      </w:r>
      <w:r>
        <w:t>old</w:t>
      </w:r>
      <w:r w:rsidR="00F2337A">
        <w:t>’</w:t>
      </w:r>
      <w:r>
        <w:t xml:space="preserve"> working class politics that Standing describes.</w:t>
      </w:r>
    </w:p>
    <w:p w:rsidR="006C3B0E" w:rsidRDefault="004C4225" w:rsidP="006C3B0E">
      <w:pPr>
        <w:pStyle w:val="NormalWeb"/>
        <w:spacing w:after="240" w:line="480" w:lineRule="auto"/>
      </w:pPr>
      <w:r>
        <w:t>Because of this different history, the narrative that frames the precarious present as a decline from a golden age in the past is inadequate for understanding contemporary work and the contemporary politics of labour in the South. The next section of this article turns to some of the key features that, for Standing, define contemporary precarious workers. I draw on both recent and historical scholarship on Southern labour, as well as my own research on precarious work in South Africa and elsewhere to show that many of the features that Standing associates with today's precarious workers have been experienced by Southern workers since long before the globalization era. As a result, the politics of work in the global South, which has emerged under these conditions of precarity, can provide a lesson to those like Standing who hope for a reformulation of traditional labour politics in the North.</w:t>
      </w:r>
    </w:p>
    <w:p w:rsidR="006C3B0E" w:rsidRDefault="006C3B0E" w:rsidP="006C3B0E">
      <w:pPr>
        <w:pStyle w:val="NormalWeb"/>
        <w:spacing w:after="240" w:line="480" w:lineRule="auto"/>
      </w:pPr>
    </w:p>
    <w:p w:rsidR="000C66E2" w:rsidRPr="006C3B0E" w:rsidRDefault="004C4225" w:rsidP="006C3B0E">
      <w:pPr>
        <w:pStyle w:val="NormalWeb"/>
        <w:spacing w:after="240" w:line="480" w:lineRule="auto"/>
      </w:pPr>
      <w:r>
        <w:rPr>
          <w:b/>
          <w:bCs/>
        </w:rPr>
        <w:t>Three Features of the Precarious Past of Southern Workers</w:t>
      </w:r>
    </w:p>
    <w:p w:rsidR="000C66E2" w:rsidRDefault="004C4225" w:rsidP="006C3B0E">
      <w:pPr>
        <w:pStyle w:val="NormalWeb"/>
        <w:spacing w:after="240" w:line="480" w:lineRule="auto"/>
      </w:pPr>
      <w:r>
        <w:t xml:space="preserve">In </w:t>
      </w:r>
      <w:r>
        <w:rPr>
          <w:i/>
          <w:iCs/>
        </w:rPr>
        <w:t>A Precariat Charter</w:t>
      </w:r>
      <w:r>
        <w:t xml:space="preserve">, Standing presents ten </w:t>
      </w:r>
      <w:r w:rsidR="00F2337A">
        <w:t>‘</w:t>
      </w:r>
      <w:r>
        <w:t>defining features</w:t>
      </w:r>
      <w:r w:rsidR="00F2337A">
        <w:t>’</w:t>
      </w:r>
      <w:r>
        <w:t xml:space="preserve"> that set the precariat apart as a distinct contemporary class. While a case could be made that all ten features have been experienced by workers in the global South before globalization, this section focus on three features: </w:t>
      </w:r>
      <w:r w:rsidR="00F2337A">
        <w:t>detachment</w:t>
      </w:r>
      <w:r>
        <w:t xml:space="preserve"> from labour, distinctive relations of distribution, and distinctive relations to the state. These three features are used to show that the longer experience of precarity in the South has shaped a distinct politics of Southern labour, which holds important lessons for contemporary struggles against precarious work around the world.</w:t>
      </w:r>
    </w:p>
    <w:p w:rsidR="000C66E2" w:rsidRDefault="004C4225" w:rsidP="006C3B0E">
      <w:pPr>
        <w:pStyle w:val="NormalWeb"/>
        <w:spacing w:after="240" w:line="480" w:lineRule="auto"/>
      </w:pPr>
      <w:r>
        <w:t xml:space="preserve">By speaking about the experiences of </w:t>
      </w:r>
      <w:r w:rsidR="00F2337A">
        <w:t>‘</w:t>
      </w:r>
      <w:r>
        <w:t>Southern workers</w:t>
      </w:r>
      <w:r w:rsidR="00F2337A">
        <w:t>’</w:t>
      </w:r>
      <w:r>
        <w:t xml:space="preserve"> as a whole, there is a risk of reproducing the same over-simplification that this article criticizes in Standing's analysis. The following is not meant as an account of all Southern workers experiences, just as the generalized </w:t>
      </w:r>
      <w:r w:rsidR="00F2337A">
        <w:t>‘</w:t>
      </w:r>
      <w:r>
        <w:t>decline from a golden age</w:t>
      </w:r>
      <w:r w:rsidR="00F2337A">
        <w:t>’</w:t>
      </w:r>
      <w:r>
        <w:t xml:space="preserve"> narrative should not be assumed to apply to all workers in the North. The purpose here is to show how a generalized history of precarity from a Southern perspective points to forms of both his</w:t>
      </w:r>
      <w:r w:rsidR="006C3B0E">
        <w:t>torical and contemporary labour</w:t>
      </w:r>
      <w:r>
        <w:t xml:space="preserve"> politics which are obscured by the Eurocentric narrative.</w:t>
      </w:r>
    </w:p>
    <w:p w:rsidR="000C66E2" w:rsidRDefault="004C4225" w:rsidP="006C3B0E">
      <w:pPr>
        <w:pStyle w:val="NormalWeb"/>
        <w:spacing w:after="240" w:line="480" w:lineRule="auto"/>
        <w:rPr>
          <w:i/>
          <w:iCs/>
        </w:rPr>
      </w:pPr>
      <w:r>
        <w:rPr>
          <w:i/>
          <w:iCs/>
        </w:rPr>
        <w:t>Detachment from Labour</w:t>
      </w:r>
    </w:p>
    <w:p w:rsidR="000C66E2" w:rsidRDefault="004C4225" w:rsidP="006C3B0E">
      <w:pPr>
        <w:pStyle w:val="NormalWeb"/>
        <w:spacing w:after="240" w:line="480" w:lineRule="auto"/>
      </w:pPr>
      <w:r>
        <w:t xml:space="preserve">Standing argues </w:t>
      </w:r>
      <w:r w:rsidR="00F2337A">
        <w:t>that:</w:t>
      </w:r>
    </w:p>
    <w:p w:rsidR="000C66E2" w:rsidRDefault="004C4225" w:rsidP="006C3B0E">
      <w:pPr>
        <w:pStyle w:val="Style1"/>
        <w:spacing w:after="240" w:line="480" w:lineRule="auto"/>
      </w:pPr>
      <w:r>
        <w:rPr>
          <w:rFonts w:eastAsia="MinionPro-Regular"/>
        </w:rPr>
        <w:t xml:space="preserve">Those in the precariat are more likely to have a psychological detachment from labour, being only intermittently or instrumentally involved in labour, and not </w:t>
      </w:r>
      <w:r>
        <w:t xml:space="preserve">having a single labour status – often being unsure what to put under ‘occupation’ on official forms…. They are therefore more likely to feel alienated from the dull, mentally narrowing jobs they are forced to endure and to reject them as a satisfying </w:t>
      </w:r>
      <w:r>
        <w:rPr>
          <w:rFonts w:eastAsia="MinionPro-Regular"/>
        </w:rPr>
        <w:t xml:space="preserve">way of working and living. </w:t>
      </w:r>
      <w:r w:rsidR="00522F8C">
        <w:rPr>
          <w:rFonts w:eastAsia="MinionPro-Regular"/>
        </w:rPr>
        <w:t>(2014:23-24)</w:t>
      </w:r>
    </w:p>
    <w:p w:rsidR="000C66E2" w:rsidRDefault="004C4225" w:rsidP="006C3B0E">
      <w:pPr>
        <w:pStyle w:val="Standard"/>
        <w:spacing w:after="240" w:line="480" w:lineRule="auto"/>
        <w:ind w:right="227"/>
      </w:pPr>
      <w:r>
        <w:rPr>
          <w:rFonts w:eastAsia="MinionPro-Regular" w:cs="MinionPro-Regular"/>
        </w:rPr>
        <w:t xml:space="preserve">For Standing this detachment from labour sets precarious workers apart from members of the </w:t>
      </w:r>
      <w:r w:rsidR="00F2337A">
        <w:rPr>
          <w:rFonts w:eastAsia="MinionPro-Regular" w:cs="MinionPro-Regular"/>
        </w:rPr>
        <w:t>‘</w:t>
      </w:r>
      <w:r>
        <w:rPr>
          <w:rFonts w:eastAsia="MinionPro-Regular" w:cs="MinionPro-Regular"/>
        </w:rPr>
        <w:t>old</w:t>
      </w:r>
      <w:r w:rsidR="00F2337A">
        <w:rPr>
          <w:rFonts w:eastAsia="MinionPro-Regular" w:cs="MinionPro-Regular"/>
        </w:rPr>
        <w:t>’</w:t>
      </w:r>
      <w:r>
        <w:rPr>
          <w:rFonts w:eastAsia="MinionPro-Regular" w:cs="MinionPro-Regular"/>
        </w:rPr>
        <w:t xml:space="preserve"> working class, whose identities were firmly and unambiguously built around their roles as </w:t>
      </w:r>
      <w:r>
        <w:rPr>
          <w:rFonts w:eastAsia="MinionPro-Regular" w:cs="MinionPro-Regular"/>
        </w:rPr>
        <w:lastRenderedPageBreak/>
        <w:t xml:space="preserve">workers. However, this sort of </w:t>
      </w:r>
      <w:r w:rsidR="00F2337A">
        <w:rPr>
          <w:rFonts w:eastAsia="MinionPro-Regular" w:cs="MinionPro-Regular"/>
        </w:rPr>
        <w:t>‘</w:t>
      </w:r>
      <w:r>
        <w:rPr>
          <w:rFonts w:eastAsia="MinionPro-Regular" w:cs="MinionPro-Regular"/>
        </w:rPr>
        <w:t>attachment</w:t>
      </w:r>
      <w:r w:rsidR="00F2337A">
        <w:rPr>
          <w:rFonts w:eastAsia="MinionPro-Regular" w:cs="MinionPro-Regular"/>
        </w:rPr>
        <w:t>’</w:t>
      </w:r>
      <w:r>
        <w:rPr>
          <w:rFonts w:eastAsia="MinionPro-Regular" w:cs="MinionPro-Regular"/>
        </w:rPr>
        <w:t xml:space="preserve"> to labour was never universal. It was limited to a very specific period of history, and primarily in Northern countries. Detachment from labour, far from being a recent phenomenon, has been the norm for most workers throughout the history of capitalism. Even within Europe, peasants and early industrial workers exhibited a fierce resistance to dispossession and proletarianization. As Michael Burawoy has argued </w:t>
      </w:r>
      <w:r w:rsidR="00F2337A">
        <w:rPr>
          <w:rFonts w:eastAsia="MinionPro-Regular" w:cs="MinionPro-Regular"/>
        </w:rPr>
        <w:t>‘</w:t>
      </w:r>
      <w:r>
        <w:rPr>
          <w:rFonts w:eastAsia="MinionPro-Regular" w:cs="MinionPro-Regular"/>
        </w:rPr>
        <w:t>popular class struggles of the 19</w:t>
      </w:r>
      <w:r>
        <w:rPr>
          <w:rFonts w:eastAsia="MinionPro-Regular" w:cs="MinionPro-Regular"/>
          <w:vertAlign w:val="superscript"/>
        </w:rPr>
        <w:t>th</w:t>
      </w:r>
      <w:r>
        <w:rPr>
          <w:rFonts w:eastAsia="MinionPro-Regular" w:cs="MinionPro-Regular"/>
        </w:rPr>
        <w:t xml:space="preserve"> century [in Europe arose] not where proletarianization and deskilling had advanced the most, but where they were being resisted</w:t>
      </w:r>
      <w:r w:rsidR="00F2337A">
        <w:rPr>
          <w:rFonts w:eastAsia="MinionPro-Regular" w:cs="MinionPro-Regular"/>
        </w:rPr>
        <w:t>’</w:t>
      </w:r>
      <w:r>
        <w:rPr>
          <w:rFonts w:eastAsia="MinionPro-Regular" w:cs="MinionPro-Regular"/>
        </w:rPr>
        <w:t xml:space="preserve"> </w:t>
      </w:r>
      <w:r w:rsidR="00522F8C">
        <w:rPr>
          <w:rFonts w:eastAsia="MinionPro-Regular" w:cs="MinionPro-Regular"/>
        </w:rPr>
        <w:fldChar w:fldCharType="begin"/>
      </w:r>
      <w:r w:rsidR="00CC7FF0">
        <w:rPr>
          <w:rFonts w:eastAsia="MinionPro-Regular" w:cs="MinionPro-Regular"/>
        </w:rPr>
        <w:instrText xml:space="preserve"> ADDIN ZOTERO_ITEM CSL_CITATION {"citationID":"2hfukcf6dj","properties":{"formattedCitation":"{\\rtf (Burawoy 1982:s9\\uc0\\u8211{}s10)}","plainCitation":"(Burawoy 1982:s9–s10)"},"citationItems":[{"id":116,"uris":["http://zotero.org/users/1834304/items/4PU4I7I7"],"uri":["http://zotero.org/users/1834304/items/4PU4I7I7"],"itemData":{"id":116,"type":"article-journal","title":"Introduction: The Resurgence of Marxism in American Sociology","container-title":"American Journal of Sociology","page":"S1-S30","volume":"88","source":"JSTOR","ISSN":"0002-9602","shortTitle":"Introduction","journalAbbreviation":"American Journal of Sociology","author":[{"family":"Burawoy","given":"Michael"}],"issued":{"date-parts":[["1982",1,1]]},"accessed":{"date-parts":[["2015",2,16]]}},"locator":"s9-s10"}],"schema":"https://github.com/citation-style-language/schema/raw/master/csl-citation.json"} </w:instrText>
      </w:r>
      <w:r w:rsidR="00522F8C">
        <w:rPr>
          <w:rFonts w:eastAsia="MinionPro-Regular" w:cs="MinionPro-Regular"/>
        </w:rPr>
        <w:fldChar w:fldCharType="separate"/>
      </w:r>
      <w:r w:rsidR="00CC7FF0" w:rsidRPr="00CC7FF0">
        <w:rPr>
          <w:rFonts w:cs="Times New Roman"/>
        </w:rPr>
        <w:t>(Burawoy 1982:s9–s10)</w:t>
      </w:r>
      <w:r w:rsidR="00522F8C">
        <w:rPr>
          <w:rFonts w:eastAsia="MinionPro-Regular" w:cs="MinionPro-Regular"/>
        </w:rPr>
        <w:fldChar w:fldCharType="end"/>
      </w:r>
      <w:r>
        <w:rPr>
          <w:rFonts w:eastAsia="MinionPro-Regular" w:cs="MinionPro-Regular"/>
        </w:rPr>
        <w:t xml:space="preserve">. This resistance to proletarianization suggests a strong detachment from, even a rejection of, the experience of wage labour. While such resistance was marginal in the twentieth- and twenty-first century North, it has remained central to the labour politics of workers in the global South. Semi-proletarian Southern workers who fight to maintain access to non-wage income sources display exactly the kind of </w:t>
      </w:r>
      <w:r w:rsidR="00F2337A">
        <w:rPr>
          <w:rFonts w:eastAsia="MinionPro-Regular" w:cs="MinionPro-Regular"/>
        </w:rPr>
        <w:t>‘</w:t>
      </w:r>
      <w:r>
        <w:rPr>
          <w:rFonts w:eastAsia="MinionPro-Regular" w:cs="MinionPro-Regular"/>
        </w:rPr>
        <w:t>intermittent</w:t>
      </w:r>
      <w:r w:rsidR="00F2337A">
        <w:rPr>
          <w:rFonts w:eastAsia="MinionPro-Regular" w:cs="MinionPro-Regular"/>
        </w:rPr>
        <w:t>’</w:t>
      </w:r>
      <w:r>
        <w:rPr>
          <w:rFonts w:eastAsia="MinionPro-Regular" w:cs="MinionPro-Regular"/>
        </w:rPr>
        <w:t xml:space="preserve"> and </w:t>
      </w:r>
      <w:r w:rsidR="00F2337A">
        <w:rPr>
          <w:rFonts w:eastAsia="MinionPro-Regular" w:cs="MinionPro-Regular"/>
        </w:rPr>
        <w:t>‘</w:t>
      </w:r>
      <w:r>
        <w:rPr>
          <w:rFonts w:eastAsia="MinionPro-Regular" w:cs="MinionPro-Regular"/>
        </w:rPr>
        <w:t>instrumental</w:t>
      </w:r>
      <w:r w:rsidR="00F2337A">
        <w:rPr>
          <w:rFonts w:eastAsia="MinionPro-Regular" w:cs="MinionPro-Regular"/>
        </w:rPr>
        <w:t>’</w:t>
      </w:r>
      <w:r>
        <w:rPr>
          <w:rFonts w:eastAsia="MinionPro-Regular" w:cs="MinionPro-Regular"/>
        </w:rPr>
        <w:t xml:space="preserve"> approach to labour that Standing associates with the contemporary precariat. However, this detachment from labour of </w:t>
      </w:r>
      <w:r w:rsidR="006C3B0E">
        <w:rPr>
          <w:rFonts w:eastAsia="MinionPro-Regular" w:cs="MinionPro-Regular"/>
        </w:rPr>
        <w:t>today’s</w:t>
      </w:r>
      <w:r>
        <w:rPr>
          <w:rFonts w:eastAsia="MinionPro-Regular" w:cs="MinionPro-Regular"/>
        </w:rPr>
        <w:t xml:space="preserve"> Southern workers is part of a long legacy of distinct forms of labour struggle, and is not simply a product of globalization or contemporary precarity.</w:t>
      </w:r>
    </w:p>
    <w:p w:rsidR="000C66E2" w:rsidRDefault="004C4225" w:rsidP="00CC7FF0">
      <w:pPr>
        <w:pStyle w:val="Standard"/>
        <w:spacing w:after="240" w:line="480" w:lineRule="auto"/>
        <w:ind w:right="227"/>
      </w:pPr>
      <w:r>
        <w:rPr>
          <w:rFonts w:eastAsia="MinionPro-Regular" w:cs="MinionPro-Regular"/>
        </w:rPr>
        <w:t>Africa is the region where resistance to wage work has been most extensively analysed</w:t>
      </w:r>
      <w:r w:rsidR="00A83E8D">
        <w:rPr>
          <w:rFonts w:eastAsia="MinionPro-Regular" w:cs="MinionPro-Regular"/>
        </w:rPr>
        <w:t xml:space="preserve"> </w:t>
      </w:r>
      <w:r w:rsidR="00A83E8D">
        <w:rPr>
          <w:rFonts w:eastAsia="MinionPro-Regular" w:cs="MinionPro-Regular"/>
        </w:rPr>
        <w:fldChar w:fldCharType="begin"/>
      </w:r>
      <w:r w:rsidR="00913373">
        <w:rPr>
          <w:rFonts w:eastAsia="MinionPro-Regular" w:cs="MinionPro-Regular"/>
        </w:rPr>
        <w:instrText xml:space="preserve"> ADDIN ZOTERO_ITEM CSL_CITATION {"citationID":"SVhrIjcn","properties":{"formattedCitation":"(Bundy 1988; Cooper 1987; Hyden 1980)","plainCitation":"(Bundy 1988; Cooper 1987; Hyden 1980)"},"citationItems":[{"id":154,"uris":["http://zotero.org/users/1834304/items/23HJMNKN"],"uri":["http://zotero.org/users/1834304/items/23HJMNKN"],"itemData":{"id":154,"type":"book","title":"The Rise and Fall of the South African Peasantry","publisher":"James Currey Publishers","publisher-place":"London","number-of-pages":"304","source":"Google Books","event-place":"London","abstract":"The first edition of this book was hailed as a major reinterpretation of South African history. It criticised the prevailing view that African agriculture was primitive or backward, and attacked the notion that poverty and lack of development were a result of 'traditionalism'. Bundy's work introduced the idea that by the late nineteenth and early twentieth century capitalist development in South Africa was increasingly hostile to peasant producers and a massive onslaught was launched against them - the understanding of this was vital to an understanding of both the South African past and present.","ISBN":"9780852550472","language":"en","author":[{"family":"Bundy","given":"Colin"}],"issued":{"date-parts":[["1988",1,1]]}}},{"id":272,"uris":["http://zotero.org/users/1834304/items/ARADQ98R"],"uri":["http://zotero.org/users/1834304/items/ARADQ98R"],"itemData":{"id":272,"type":"book","title":"On the African Waterfront: Urban Disorder and the Transformation of Work in Colonial Mombasa","publisher":"Yale University Press","publisher-place":"New Haven","number-of-pages":"310","source":"Amazon.com","event-place":"New Haven","abstract":"A study of work in the European-African colonial relationship during the first half of the 20th century. Labor relations became increasingly tense during the 1940s due to a rising urban working class, and this book examines the transformation of the relations by focusing on African dockworkers.","ISBN":"9781597409360","shortTitle":"On the African Waterfront","language":"English","author":[{"family":"Cooper","given":"Frederick"}],"issued":{"date-parts":[["1987"]]}}},{"id":270,"uris":["http://zotero.org/users/1834304/items/A9EZM73X"],"uri":["http://zotero.org/users/1834304/items/A9EZM73X"],"itemData":{"id":270,"type":"book","title":"Beyond Ujamaa in Tanzania: Underdevelopment and an Uncaptured Peasantry","publisher":"University of California Press","publisher-place":"Berkeley","number-of-pages":"270","source":"Amazon.com","event-place":"Berkeley","ISBN":"9780520040175","shortTitle":"Beyond Ujamaa in Tanzania","language":"English","author":[{"family":"Hyden","given":"Goran"}],"issued":{"date-parts":[["1980",7]]}}}],"schema":"https://github.com/citation-style-language/schema/raw/master/csl-citation.json"} </w:instrText>
      </w:r>
      <w:r w:rsidR="00A83E8D">
        <w:rPr>
          <w:rFonts w:eastAsia="MinionPro-Regular" w:cs="MinionPro-Regular"/>
        </w:rPr>
        <w:fldChar w:fldCharType="separate"/>
      </w:r>
      <w:r w:rsidR="00CC7FF0" w:rsidRPr="00CC7FF0">
        <w:rPr>
          <w:rFonts w:cs="Times New Roman"/>
        </w:rPr>
        <w:t>(Bundy 1988; Cooper 1987; Hyden 1980)</w:t>
      </w:r>
      <w:r w:rsidR="00A83E8D">
        <w:rPr>
          <w:rFonts w:eastAsia="MinionPro-Regular" w:cs="MinionPro-Regular"/>
        </w:rPr>
        <w:fldChar w:fldCharType="end"/>
      </w:r>
      <w:r>
        <w:rPr>
          <w:rFonts w:eastAsia="MinionPro-Regular" w:cs="MinionPro-Regular"/>
        </w:rPr>
        <w:t xml:space="preserve">. </w:t>
      </w:r>
      <w:r w:rsidR="00A31C68">
        <w:rPr>
          <w:rFonts w:eastAsia="MinionPro-Regular" w:cs="MinionPro-Regular"/>
        </w:rPr>
        <w:t xml:space="preserve">According to Bill Freund, </w:t>
      </w:r>
      <w:r w:rsidR="00B065E9">
        <w:rPr>
          <w:rFonts w:eastAsia="MinionPro-Regular" w:cs="MinionPro-Regular"/>
        </w:rPr>
        <w:t>‘[f]</w:t>
      </w:r>
      <w:r w:rsidR="00A31C68">
        <w:rPr>
          <w:rFonts w:eastAsia="MinionPro-Regular" w:cs="MinionPro-Regular"/>
        </w:rPr>
        <w:t>or African workers,</w:t>
      </w:r>
      <w:r w:rsidR="00B065E9">
        <w:rPr>
          <w:rFonts w:eastAsia="MinionPro-Regular" w:cs="MinionPro-Regular"/>
        </w:rPr>
        <w:t xml:space="preserve"> </w:t>
      </w:r>
      <w:r w:rsidR="00A31C68">
        <w:rPr>
          <w:rFonts w:eastAsia="MinionPro-Regular" w:cs="MinionPro-Regular"/>
        </w:rPr>
        <w:t xml:space="preserve">total commitment to </w:t>
      </w:r>
      <w:r w:rsidR="00B065E9">
        <w:rPr>
          <w:rFonts w:eastAsia="MinionPro-Regular" w:cs="MinionPro-Regular"/>
        </w:rPr>
        <w:t xml:space="preserve">a </w:t>
      </w:r>
      <w:r w:rsidR="00A31C68">
        <w:rPr>
          <w:rFonts w:eastAsia="MinionPro-Regular" w:cs="MinionPro-Regular"/>
        </w:rPr>
        <w:t xml:space="preserve">proletarian life-style was rarely the most attractive of options. […] Wage labour was most desirable when it could be </w:t>
      </w:r>
      <w:r w:rsidR="00B065E9">
        <w:rPr>
          <w:rFonts w:eastAsia="MinionPro-Regular" w:cs="MinionPro-Regular"/>
        </w:rPr>
        <w:t>combined</w:t>
      </w:r>
      <w:r w:rsidR="00A31C68">
        <w:rPr>
          <w:rFonts w:eastAsia="MinionPro-Regular" w:cs="MinionPro-Regular"/>
        </w:rPr>
        <w:t xml:space="preserve"> with systematic exploitation of subsistence production on a household </w:t>
      </w:r>
      <w:r w:rsidR="00B065E9">
        <w:rPr>
          <w:rFonts w:eastAsia="MinionPro-Regular" w:cs="MinionPro-Regular"/>
        </w:rPr>
        <w:t xml:space="preserve">basis at the same time’ </w:t>
      </w:r>
      <w:r w:rsidR="00CC7FF0">
        <w:rPr>
          <w:rFonts w:eastAsia="MinionPro-Regular" w:cs="MinionPro-Regular"/>
        </w:rPr>
        <w:fldChar w:fldCharType="begin"/>
      </w:r>
      <w:r w:rsidR="00CC7FF0">
        <w:rPr>
          <w:rFonts w:eastAsia="MinionPro-Regular" w:cs="MinionPro-Regular"/>
        </w:rPr>
        <w:instrText xml:space="preserve"> ADDIN ZOTERO_ITEM CSL_CITATION {"citationID":"2dr9rnej01","properties":{"formattedCitation":"{\\rtf (Freund 1988:30\\uc0\\u8211{}31)}","plainCitation":"(Freund 1988:30–31)"},"citationItems":[{"id":276,"uris":["http://zotero.org/users/1834304/items/PH4H7ATF"],"uri":["http://zotero.org/users/1834304/items/PH4H7ATF"],"itemData":{"id":276,"type":"book","title":"The African Worker","publisher":"Cambridge University Press","publisher-place":"Cambridge Cambridgeshire ; New York","number-of-pages":"210","edition":"1 edition","source":"Amazon.com","event-place":"Cambridge Cambridgeshire ; New York","abstract":"The African Worker, first published in 1988, was intended as a synthesis considering issues and debates from the work of many writers on labour history and labour studies in Africa. The development of a particular critical literature, spanning a number of disciplines, is critically considered. In some respects, the concerns of past generations have been to align the understanding of labour issues in Africa with those more generally in the modern world. In others, the emphasis remains on the specific and African. Both directions clearly emerge here. The bibliographical essay, as well as the bibliography itself, is meant to point readers further who want a higher order of detail, a regional focus or a more thorough-going theoretical treatment of all or some of the relevant issues.","ISBN":"9780521314916","language":"English","author":[{"family":"Freund","given":"Bill"}],"issued":{"date-parts":[["1988",8,26]]}},"locator":"30-31"}],"schema":"https://github.com/citation-style-language/schema/raw/master/csl-citation.json"} </w:instrText>
      </w:r>
      <w:r w:rsidR="00CC7FF0">
        <w:rPr>
          <w:rFonts w:eastAsia="MinionPro-Regular" w:cs="MinionPro-Regular"/>
        </w:rPr>
        <w:fldChar w:fldCharType="separate"/>
      </w:r>
      <w:r w:rsidR="00CC7FF0" w:rsidRPr="00CC7FF0">
        <w:rPr>
          <w:rFonts w:cs="Times New Roman"/>
        </w:rPr>
        <w:t>(Freund 1988:30–31)</w:t>
      </w:r>
      <w:r w:rsidR="00CC7FF0">
        <w:rPr>
          <w:rFonts w:eastAsia="MinionPro-Regular" w:cs="MinionPro-Regular"/>
        </w:rPr>
        <w:fldChar w:fldCharType="end"/>
      </w:r>
      <w:r w:rsidR="00CC7FF0">
        <w:rPr>
          <w:rFonts w:eastAsia="MinionPro-Regular" w:cs="MinionPro-Regular"/>
        </w:rPr>
        <w:t xml:space="preserve">. </w:t>
      </w:r>
      <w:r w:rsidR="00F2337A">
        <w:rPr>
          <w:rFonts w:eastAsia="MinionPro-Regular" w:cs="MinionPro-Regular"/>
        </w:rPr>
        <w:t>But Southern workers resistance to full proletarianization was not limited to Africa, nor to the 19</w:t>
      </w:r>
      <w:r w:rsidR="00F2337A">
        <w:rPr>
          <w:rFonts w:eastAsia="MinionPro-Regular" w:cs="MinionPro-Regular"/>
          <w:vertAlign w:val="superscript"/>
        </w:rPr>
        <w:t>th</w:t>
      </w:r>
      <w:r w:rsidR="00F2337A">
        <w:rPr>
          <w:rFonts w:eastAsia="MinionPro-Regular" w:cs="MinionPro-Regular"/>
        </w:rPr>
        <w:t xml:space="preserve"> and 20</w:t>
      </w:r>
      <w:r w:rsidR="00F2337A">
        <w:rPr>
          <w:rFonts w:eastAsia="MinionPro-Regular" w:cs="MinionPro-Regular"/>
          <w:vertAlign w:val="superscript"/>
        </w:rPr>
        <w:t>th</w:t>
      </w:r>
      <w:r w:rsidR="00F2337A">
        <w:rPr>
          <w:rFonts w:eastAsia="MinionPro-Regular" w:cs="MinionPro-Regular"/>
        </w:rPr>
        <w:t xml:space="preserve"> centuries.</w:t>
      </w:r>
    </w:p>
    <w:p w:rsidR="000C66E2" w:rsidRDefault="004C4225" w:rsidP="006C3B0E">
      <w:pPr>
        <w:autoSpaceDE w:val="0"/>
        <w:adjustRightInd w:val="0"/>
        <w:spacing w:after="240" w:line="480" w:lineRule="auto"/>
      </w:pPr>
      <w:r>
        <w:rPr>
          <w:rFonts w:eastAsia="MinionPro-Regular" w:cs="MinionPro-Regular"/>
        </w:rPr>
        <w:t>Shaohua Zhan and Lingli Huang have shown how the labour shortage in China's coastal industrial cities which has pushed up urban wages over the past decade is driven largely by rural workers choosing to remain in rural areas, relying on a mix of income from rural employment, their own agricultural production, and non-farm rural business activi</w:t>
      </w:r>
      <w:r w:rsidR="00897275">
        <w:rPr>
          <w:rFonts w:eastAsia="MinionPro-Regular" w:cs="MinionPro-Regular"/>
        </w:rPr>
        <w:t>ties. For Zhan and Huang this re</w:t>
      </w:r>
      <w:r>
        <w:rPr>
          <w:rFonts w:eastAsia="MinionPro-Regular" w:cs="MinionPro-Regular"/>
        </w:rPr>
        <w:t xml:space="preserve">liance on </w:t>
      </w:r>
      <w:r>
        <w:rPr>
          <w:rFonts w:eastAsia="MinionPro-Regular" w:cs="MinionPro-Regular"/>
        </w:rPr>
        <w:lastRenderedPageBreak/>
        <w:t xml:space="preserve">non-wage income represents an alternative source of bargaining power among Southern workers </w:t>
      </w:r>
      <w:r w:rsidR="00897275">
        <w:rPr>
          <w:rFonts w:eastAsia="MinionPro-Regular" w:cs="MinionPro-Regular"/>
        </w:rPr>
        <w:fldChar w:fldCharType="begin"/>
      </w:r>
      <w:r w:rsidR="00CC7FF0">
        <w:rPr>
          <w:rFonts w:eastAsia="MinionPro-Regular" w:cs="MinionPro-Regular"/>
        </w:rPr>
        <w:instrText xml:space="preserve"> ADDIN ZOTERO_ITEM CSL_CITATION {"citationID":"qlel3piil","properties":{"formattedCitation":"(Zhan and Huang 2012)","plainCitation":"(Zhan and Huang 2012)"},"citationItems":[{"id":205,"uris":["http://zotero.org/users/1834304/items/BZ23WN4K"],"uri":["http://zotero.org/users/1834304/items/BZ23WN4K"],"itemData":{"id":205,"type":"article-journal","title":"Rural Roots of Current Migrant Labor Shortage in China: Development and Labor Empowerment in a Situation of Incomplete Proletarianization","container-title":"Studies in Comparative International Development","page":"81-111","volume":"48","issue":"1","source":"link.springer.com","abstract":"This paper challenges and complements the view, widely held in sociological labor studies, that incomplete proletarianization weakens labor’s bargaining power in the city by allowing capital to externalize the costs of labor reproduction to the countryside. The authors argue instead that the preservation of migrant workers’ links to the rural economy plus rural development measures can, under certain circumstances, empower labor by increasing their marketplace bargaining power. Beginning with the puzzle of migrant labor shortages in China, and based on national data and a case study, the authors show that access to land and pro-rural state policies in the first decade of the twenty-first century together stimulated rural development in hinterland China and created more employment opportunities in agricultural and local nonfarm sectors. As a consequence, rural (migrant) laborers in China were able to rely on rural employment and choose not to participate in labor migration, thus contributing to the labor shortage and pressing employers in the city to increase wage rates and improve working and living conditions.","DOI":"10.1007/s12116-012-9124-5","ISSN":"0039-3606, 1936-6167","shortTitle":"Rural Roots of Current Migrant Labor Shortage in China","journalAbbreviation":"St Comp Int Dev","language":"en","author":[{"family":"Zhan","given":"Shaohua"},{"family":"Huang","given":"Lingli"}],"issued":{"date-parts":[["2012",11,6]]},"accessed":{"date-parts":[["2015",2,26]]}}}],"schema":"https://github.com/citation-style-language/schema/raw/master/csl-citation.json"} </w:instrText>
      </w:r>
      <w:r w:rsidR="00897275">
        <w:rPr>
          <w:rFonts w:eastAsia="MinionPro-Regular" w:cs="MinionPro-Regular"/>
        </w:rPr>
        <w:fldChar w:fldCharType="separate"/>
      </w:r>
      <w:r w:rsidR="00CC7FF0" w:rsidRPr="00CC7FF0">
        <w:rPr>
          <w:rFonts w:cs="Times New Roman"/>
        </w:rPr>
        <w:t>(Zhan and Huang 2012)</w:t>
      </w:r>
      <w:r w:rsidR="00897275">
        <w:rPr>
          <w:rFonts w:eastAsia="MinionPro-Regular" w:cs="MinionPro-Regular"/>
        </w:rPr>
        <w:fldChar w:fldCharType="end"/>
      </w:r>
      <w:r>
        <w:rPr>
          <w:rFonts w:eastAsia="MinionPro-Regular" w:cs="MinionPro-Regular"/>
        </w:rPr>
        <w:t xml:space="preserve">. Liliana Goldin finds a similar reluctance to abandon rural connections among maquiladora workers in Guatemala, who use the practice of </w:t>
      </w:r>
      <w:r w:rsidR="00F2337A">
        <w:rPr>
          <w:rFonts w:eastAsia="MinionPro-Regular" w:cs="MinionPro-Regular"/>
        </w:rPr>
        <w:t>‘</w:t>
      </w:r>
      <w:r>
        <w:rPr>
          <w:rFonts w:eastAsia="MinionPro-Regular" w:cs="MinionPro-Regular"/>
        </w:rPr>
        <w:t>turning over</w:t>
      </w:r>
      <w:r w:rsidR="00F2337A">
        <w:rPr>
          <w:rFonts w:eastAsia="MinionPro-Regular" w:cs="MinionPro-Regular"/>
        </w:rPr>
        <w:t>’</w:t>
      </w:r>
      <w:r>
        <w:rPr>
          <w:rFonts w:eastAsia="MinionPro-Regular" w:cs="MinionPro-Regular"/>
        </w:rPr>
        <w:t xml:space="preserve">, or periodically quitting jobs to return to rural homes to </w:t>
      </w:r>
      <w:r w:rsidR="006C3B0E">
        <w:rPr>
          <w:rFonts w:eastAsia="MinionPro-Regular" w:cs="MinionPro-Regular"/>
        </w:rPr>
        <w:t>‘</w:t>
      </w:r>
      <w:r>
        <w:t>show that they are still in transition, not fully proletarianized, but keeping a foot in agricultural practices. As such, turnover can be construed as an expression of resistance to a version of capitalism that does not fit with expectations of a modern, better life, removed from agriculture</w:t>
      </w:r>
      <w:r w:rsidR="006C3B0E">
        <w:t>’</w:t>
      </w:r>
      <w:r>
        <w:t xml:space="preserve">  </w:t>
      </w:r>
      <w:r w:rsidR="00897275">
        <w:rPr>
          <w:rFonts w:cs="Times New Roman"/>
        </w:rPr>
        <w:t>(Goldín, 2011, p. 151)</w:t>
      </w:r>
      <w:r>
        <w:t xml:space="preserve">. Michael Levien's work on peasant resistance to land dispossession in contemporary India provides another example of fights against </w:t>
      </w:r>
      <w:r w:rsidR="006C3B0E">
        <w:t xml:space="preserve">full </w:t>
      </w:r>
      <w:r w:rsidR="00F2337A">
        <w:t>proletarianization</w:t>
      </w:r>
      <w:r>
        <w:t xml:space="preserve">. Levien focuses on the widespread </w:t>
      </w:r>
      <w:r w:rsidR="00F2337A">
        <w:t>‘</w:t>
      </w:r>
      <w:r>
        <w:t>land grabs</w:t>
      </w:r>
      <w:r w:rsidR="00F2337A">
        <w:t>’</w:t>
      </w:r>
      <w:r>
        <w:t xml:space="preserve"> in India which appropriate rural land for uses--- such as high-end housing estates, commercial property developments, and offices for IT support companies---which offer few benefits to the poor land owners who are dispossessed. These land-grabs have become flash points of conflict and resistance because many </w:t>
      </w:r>
      <w:r w:rsidR="00F2337A">
        <w:t>‘</w:t>
      </w:r>
      <w:r>
        <w:t>Indian farmers...can see---quite rightly---that the types of development proposed for their farmland will create no place for them, or at least not a good enough place to warrant surrendering their land</w:t>
      </w:r>
      <w:r w:rsidR="00F2337A">
        <w:t>’</w:t>
      </w:r>
      <w:r>
        <w:t xml:space="preserve"> </w:t>
      </w:r>
      <w:fldSimple w:instr=" ADDIN ZOTERO_TEMP ">
        <w:r w:rsidR="00D45A81" w:rsidRPr="00D45A81">
          <w:rPr>
            <w:rFonts w:cs="Times New Roman"/>
          </w:rPr>
          <w:t>(Levien, 2012, pp. 965–966)</w:t>
        </w:r>
      </w:fldSimple>
      <w:r>
        <w:t>).</w:t>
      </w:r>
    </w:p>
    <w:p w:rsidR="000C66E2" w:rsidRDefault="004C4225" w:rsidP="006C3B0E">
      <w:pPr>
        <w:pStyle w:val="Standard"/>
        <w:spacing w:after="240" w:line="480" w:lineRule="auto"/>
        <w:ind w:right="227"/>
      </w:pPr>
      <w:r>
        <w:t xml:space="preserve">All of these examples of contemporary workers' detachment from labour have very little in common with the under-employed urban youth who constitute a significant portion of the precariat movements of Europe. For these Southern workers, the </w:t>
      </w:r>
      <w:r w:rsidR="00F2337A">
        <w:t>detachment</w:t>
      </w:r>
      <w:r>
        <w:t xml:space="preserve"> from labour that modern precarious work creates is not a </w:t>
      </w:r>
      <w:r w:rsidR="00F2337A">
        <w:t>‘</w:t>
      </w:r>
      <w:r>
        <w:t>problem</w:t>
      </w:r>
      <w:r w:rsidR="00F2337A">
        <w:t>’</w:t>
      </w:r>
      <w:r>
        <w:t xml:space="preserve"> for existing forms of labour politics. These workers are able to draw on an alternative </w:t>
      </w:r>
      <w:r w:rsidR="00F2337A">
        <w:t>‘</w:t>
      </w:r>
      <w:r>
        <w:t>old</w:t>
      </w:r>
      <w:r w:rsidR="00F2337A">
        <w:t>’</w:t>
      </w:r>
      <w:r>
        <w:t xml:space="preserve"> politics of labour in the global South, which has long seen wage labour as disempowering. There is </w:t>
      </w:r>
      <w:proofErr w:type="gramStart"/>
      <w:r w:rsidR="00D45A81">
        <w:t>a continuity</w:t>
      </w:r>
      <w:proofErr w:type="gramEnd"/>
      <w:r>
        <w:t xml:space="preserve"> between peasant resistance to proletarianization and dispossession in 19</w:t>
      </w:r>
      <w:r>
        <w:rPr>
          <w:vertAlign w:val="superscript"/>
        </w:rPr>
        <w:t>th</w:t>
      </w:r>
      <w:r>
        <w:t xml:space="preserve"> century Africa and the contemporary practice of </w:t>
      </w:r>
      <w:r w:rsidR="00F2337A">
        <w:t>‘</w:t>
      </w:r>
      <w:r>
        <w:t>turning over</w:t>
      </w:r>
      <w:r w:rsidR="00F2337A">
        <w:t>’</w:t>
      </w:r>
      <w:r>
        <w:t xml:space="preserve"> among maquiladora workers in Central America.</w:t>
      </w:r>
    </w:p>
    <w:p w:rsidR="000C66E2" w:rsidRDefault="004C4225" w:rsidP="006C3B0E">
      <w:pPr>
        <w:pStyle w:val="Standard"/>
        <w:spacing w:after="240" w:line="480" w:lineRule="auto"/>
        <w:ind w:right="227"/>
      </w:pPr>
      <w:r>
        <w:t>These examples also show how in the South, detachment from labour is intricately related to a</w:t>
      </w:r>
      <w:r w:rsidR="006C3B0E">
        <w:t>n</w:t>
      </w:r>
      <w:r>
        <w:t xml:space="preserve"> </w:t>
      </w:r>
      <w:r>
        <w:rPr>
          <w:i/>
          <w:iCs/>
        </w:rPr>
        <w:t xml:space="preserve">attachment </w:t>
      </w:r>
      <w:r>
        <w:t xml:space="preserve">to land. Throughout the long history of precarious work in the South, workers have </w:t>
      </w:r>
      <w:r>
        <w:lastRenderedPageBreak/>
        <w:t xml:space="preserve">often seen access to land and other forms of non-wage income as a form of resistance and a basis for autonomy. One implication of this is that a significant portion of Southern workers have long histories of complex mixed livelihood strategies. This fact is important to keep in mind when considering the Southern perspective on another of Standing's defining features of the precariat, what he calls their </w:t>
      </w:r>
      <w:r w:rsidR="00F2337A">
        <w:t>‘</w:t>
      </w:r>
      <w:r>
        <w:t xml:space="preserve">distinctive relations of </w:t>
      </w:r>
      <w:r w:rsidR="006C3B0E">
        <w:t>distribution</w:t>
      </w:r>
      <w:r w:rsidR="00F2337A">
        <w:t>’</w:t>
      </w:r>
      <w:r>
        <w:t>.</w:t>
      </w:r>
    </w:p>
    <w:p w:rsidR="000C66E2" w:rsidRDefault="004C4225" w:rsidP="006C3B0E">
      <w:pPr>
        <w:pStyle w:val="Standard"/>
        <w:spacing w:after="240" w:line="480" w:lineRule="auto"/>
        <w:ind w:right="227"/>
        <w:rPr>
          <w:i/>
          <w:iCs/>
        </w:rPr>
      </w:pPr>
      <w:r>
        <w:rPr>
          <w:i/>
          <w:iCs/>
        </w:rPr>
        <w:t>Distinctive relations of distribution</w:t>
      </w:r>
    </w:p>
    <w:p w:rsidR="000C66E2" w:rsidRDefault="004C4225" w:rsidP="006C3B0E">
      <w:pPr>
        <w:pStyle w:val="Standard"/>
        <w:spacing w:after="240" w:line="480" w:lineRule="auto"/>
        <w:ind w:right="227"/>
      </w:pPr>
      <w:r>
        <w:t xml:space="preserve">By highlighting the contemporary precariat's </w:t>
      </w:r>
      <w:r w:rsidR="00F2337A">
        <w:t>‘</w:t>
      </w:r>
      <w:r>
        <w:t>distinctive relations of distribution, or remuneration</w:t>
      </w:r>
      <w:r w:rsidR="00F2337A">
        <w:t>’</w:t>
      </w:r>
      <w:r>
        <w:t xml:space="preserve"> </w:t>
      </w:r>
      <w:r w:rsidR="00D45A81">
        <w:fldChar w:fldCharType="begin"/>
      </w:r>
      <w:r w:rsidR="00CC7FF0">
        <w:instrText xml:space="preserve"> ADDIN ZOTERO_ITEM CSL_CITATION {"citationID":"3st58v0pj","properties":{"formattedCitation":"(Standing 2014:18)","plainCitation":"(Standing 2014:18)"},"citationItems":[{"id":241,"uris":["http://zotero.org/users/1834304/items/77MRRKPB"],"uri":["http://zotero.org/users/1834304/items/77MRRKPB"],"itemData":{"id":241,"type":"book","title":"A precariat charter: From denizens to citizens","publisher":"A&amp;C Black","source":"Google Scholar","URL":"http://books.google.co.za/books?hl=en&amp;lr=&amp;id=gSweAwAAQBAJ&amp;oi=fnd&amp;pg=PP1&amp;dq=guy+standing+precariat+charter&amp;ots=-SPnLbClmv&amp;sig=yIs9HNTk-PG_l5bC5Q4pl5DK2eE","shortTitle":"A precariat charter","author":[{"family":"Standing","given":"Guy"}],"issued":{"date-parts":[["2014"]]},"accessed":{"date-parts":[["2015",3,6]]}},"locator":"18"}],"schema":"https://github.com/citation-style-language/schema/raw/master/csl-citation.json"} </w:instrText>
      </w:r>
      <w:r w:rsidR="00D45A81">
        <w:fldChar w:fldCharType="separate"/>
      </w:r>
      <w:r w:rsidR="00CC7FF0" w:rsidRPr="00CC7FF0">
        <w:rPr>
          <w:rFonts w:cs="Times New Roman"/>
        </w:rPr>
        <w:t>(Standing 2014:18)</w:t>
      </w:r>
      <w:r w:rsidR="00D45A81">
        <w:fldChar w:fldCharType="end"/>
      </w:r>
      <w:r>
        <w:t xml:space="preserve">, Standing is referring to what he sees as an increased commodification of precarious workers livelihoods, as they </w:t>
      </w:r>
      <w:r w:rsidR="00D45A81">
        <w:t>lose</w:t>
      </w:r>
      <w:r>
        <w:t xml:space="preserve"> access to social income and come to rely increasingly on wages earned in the labour market. He contrasts this with the decommodification that marked the experience of workers in the twentieth-century, when </w:t>
      </w:r>
      <w:r w:rsidR="00F2337A">
        <w:t>‘</w:t>
      </w:r>
      <w:r>
        <w:t>the trend was away from [reliance on] money wages, with a rising share of social income coming from enterprise and state benefits</w:t>
      </w:r>
      <w:r w:rsidR="00F2337A">
        <w:t>’</w:t>
      </w:r>
      <w:r>
        <w:t xml:space="preserve"> (</w:t>
      </w:r>
      <w:r w:rsidR="00D45A81" w:rsidRPr="00D45A81">
        <w:t>ibid</w:t>
      </w:r>
      <w:proofErr w:type="gramStart"/>
      <w:r w:rsidR="00D45A81">
        <w:t>:18</w:t>
      </w:r>
      <w:proofErr w:type="gramEnd"/>
      <w:r>
        <w:t>).</w:t>
      </w:r>
    </w:p>
    <w:p w:rsidR="000C66E2" w:rsidRDefault="004C4225" w:rsidP="006C3B0E">
      <w:pPr>
        <w:pStyle w:val="Standard"/>
        <w:spacing w:after="240" w:line="480" w:lineRule="auto"/>
        <w:ind w:right="227"/>
      </w:pPr>
      <w:r>
        <w:t xml:space="preserve">However, this decommodification was a feature of Northern states and does not accurately capture the historical experience of Southern workers. As </w:t>
      </w:r>
      <w:r w:rsidR="002B446C">
        <w:t>[co-author]</w:t>
      </w:r>
      <w:r>
        <w:t xml:space="preserve"> and </w:t>
      </w:r>
      <w:r w:rsidR="002B446C">
        <w:t>[author]</w:t>
      </w:r>
      <w:r>
        <w:t xml:space="preserve"> have argued </w:t>
      </w:r>
      <w:r w:rsidR="002B446C">
        <w:t>(Author 2015)</w:t>
      </w:r>
      <w:r>
        <w:t xml:space="preserve">, although commodification of livelihoods is generally associated with the neoliberal era, in many important respects the mid-twentieth century developmental era was a period of widespread commodification for Southern workers. In the period of state-led development, Southern states aimed to foster capitalist growth by transferring labour from rural and agricultural settings to the urban and industrial sectors. Industrialization and urbanization were processes which diminished workers access to non-wage income on a grand scale in the middle of the twentieth century. So in the same era that Standing argues the </w:t>
      </w:r>
      <w:r w:rsidR="00F2337A">
        <w:t>‘</w:t>
      </w:r>
      <w:r>
        <w:t>trend</w:t>
      </w:r>
      <w:r w:rsidR="00F2337A">
        <w:t>’</w:t>
      </w:r>
      <w:r>
        <w:t xml:space="preserve"> for workers was </w:t>
      </w:r>
      <w:r w:rsidR="00F2337A">
        <w:t>‘</w:t>
      </w:r>
      <w:r>
        <w:t>away from money wages</w:t>
      </w:r>
      <w:r w:rsidR="00F2337A">
        <w:t>’</w:t>
      </w:r>
      <w:r>
        <w:t xml:space="preserve"> and towards </w:t>
      </w:r>
      <w:r w:rsidR="00F2337A">
        <w:t>‘</w:t>
      </w:r>
      <w:r>
        <w:t>social income</w:t>
      </w:r>
      <w:r w:rsidR="00F2337A">
        <w:t>’</w:t>
      </w:r>
      <w:r>
        <w:t>, the exact opposite was taking place in the South.</w:t>
      </w:r>
    </w:p>
    <w:p w:rsidR="000C66E2" w:rsidRDefault="004C4225" w:rsidP="006C3B0E">
      <w:pPr>
        <w:pStyle w:val="Standard"/>
        <w:spacing w:after="240" w:line="480" w:lineRule="auto"/>
        <w:ind w:right="227"/>
      </w:pPr>
      <w:r>
        <w:lastRenderedPageBreak/>
        <w:t xml:space="preserve">That is not to diminish the fact that </w:t>
      </w:r>
      <w:r w:rsidR="00273217">
        <w:t>Southern workers’</w:t>
      </w:r>
      <w:r>
        <w:t xml:space="preserve"> crisis of livelihoods was made worse by neol</w:t>
      </w:r>
      <w:r w:rsidR="00273217">
        <w:t>iberal era policies</w:t>
      </w:r>
      <w:r>
        <w:t xml:space="preserve">. As </w:t>
      </w:r>
      <w:r w:rsidR="002B446C">
        <w:t>[co-author]</w:t>
      </w:r>
      <w:r>
        <w:t xml:space="preserve"> and I have put it, </w:t>
      </w:r>
      <w:r w:rsidR="00F2337A">
        <w:t>‘</w:t>
      </w:r>
      <w:r w:rsidR="00F2337A">
        <w:rPr>
          <w:rFonts w:eastAsia="TimesNewRomanPSMT" w:cs="TimesNewRomanPSMT"/>
        </w:rPr>
        <w:t>Post-war</w:t>
      </w:r>
      <w:r>
        <w:rPr>
          <w:rFonts w:eastAsia="TimesNewRomanPSMT" w:cs="TimesNewRomanPSMT"/>
        </w:rPr>
        <w:t xml:space="preserve"> development policies had already increased mass reliance on markets for income and social reproduction, but by removing market regulations and social protections, neoliberal policies turned these vulnerabilities into full-blown crises</w:t>
      </w:r>
      <w:r w:rsidR="00F2337A">
        <w:rPr>
          <w:rFonts w:eastAsia="TimesNewRomanPSMT" w:cs="TimesNewRomanPSMT"/>
        </w:rPr>
        <w:t>’</w:t>
      </w:r>
      <w:r>
        <w:rPr>
          <w:rFonts w:eastAsia="TimesNewRomanPSMT" w:cs="TimesNewRomanPSMT"/>
        </w:rPr>
        <w:t xml:space="preserve"> </w:t>
      </w:r>
      <w:r w:rsidR="002B446C">
        <w:rPr>
          <w:rFonts w:eastAsia="TimesNewRomanPSMT" w:cs="TimesNewRomanPSMT"/>
        </w:rPr>
        <w:t>(Author 2015)</w:t>
      </w:r>
      <w:r>
        <w:rPr>
          <w:rFonts w:eastAsia="TimesNewRomanPSMT" w:cs="TimesNewRomanPSMT"/>
        </w:rPr>
        <w:t>. However, because the starting point of Southern economies was not widespread security and stability, the effect of neoliberal policies on the class structures in these countries is not the same as in the North.</w:t>
      </w:r>
    </w:p>
    <w:p w:rsidR="000C66E2" w:rsidRDefault="004C4225" w:rsidP="006C3B0E">
      <w:pPr>
        <w:pStyle w:val="Standard"/>
        <w:spacing w:after="240" w:line="480" w:lineRule="auto"/>
        <w:ind w:right="227"/>
      </w:pPr>
      <w:r>
        <w:rPr>
          <w:rFonts w:eastAsia="TimesNewRomanPSMT" w:cs="TimesNewRomanPSMT"/>
        </w:rPr>
        <w:t xml:space="preserve">Standing argues that the decline of access to social incomes has fragmented the class structure, separating the </w:t>
      </w:r>
      <w:r w:rsidR="00F2337A">
        <w:rPr>
          <w:rFonts w:eastAsia="TimesNewRomanPSMT" w:cs="TimesNewRomanPSMT"/>
        </w:rPr>
        <w:t>‘</w:t>
      </w:r>
      <w:r>
        <w:rPr>
          <w:rFonts w:eastAsia="TimesNewRomanPSMT" w:cs="TimesNewRomanPSMT"/>
        </w:rPr>
        <w:t>precar</w:t>
      </w:r>
      <w:r w:rsidR="00273217">
        <w:rPr>
          <w:rFonts w:eastAsia="TimesNewRomanPSMT" w:cs="TimesNewRomanPSMT"/>
        </w:rPr>
        <w:t>iat</w:t>
      </w:r>
      <w:r w:rsidR="00F2337A">
        <w:rPr>
          <w:rFonts w:eastAsia="TimesNewRomanPSMT" w:cs="TimesNewRomanPSMT"/>
        </w:rPr>
        <w:t>’</w:t>
      </w:r>
      <w:r w:rsidR="00273217">
        <w:rPr>
          <w:rFonts w:eastAsia="TimesNewRomanPSMT" w:cs="TimesNewRomanPSMT"/>
        </w:rPr>
        <w:t xml:space="preserve"> from the more privileged </w:t>
      </w:r>
      <w:r w:rsidR="00F2337A">
        <w:rPr>
          <w:rFonts w:eastAsia="TimesNewRomanPSMT" w:cs="TimesNewRomanPSMT"/>
        </w:rPr>
        <w:t>‘</w:t>
      </w:r>
      <w:r>
        <w:rPr>
          <w:rFonts w:eastAsia="TimesNewRomanPSMT" w:cs="TimesNewRomanPSMT"/>
        </w:rPr>
        <w:t>old working class</w:t>
      </w:r>
      <w:r w:rsidR="00F2337A">
        <w:rPr>
          <w:rFonts w:eastAsia="TimesNewRomanPSMT" w:cs="TimesNewRomanPSMT"/>
        </w:rPr>
        <w:t>’</w:t>
      </w:r>
      <w:r>
        <w:rPr>
          <w:rFonts w:eastAsia="TimesNewRomanPSMT" w:cs="TimesNewRomanPSMT"/>
        </w:rPr>
        <w:t xml:space="preserve"> who retain some of the security and protection that was associated with stable 20</w:t>
      </w:r>
      <w:r>
        <w:rPr>
          <w:rFonts w:eastAsia="TimesNewRomanPSMT" w:cs="TimesNewRomanPSMT"/>
          <w:vertAlign w:val="superscript"/>
        </w:rPr>
        <w:t>th</w:t>
      </w:r>
      <w:r>
        <w:rPr>
          <w:rFonts w:eastAsia="TimesNewRomanPSMT" w:cs="TimesNewRomanPSMT"/>
        </w:rPr>
        <w:t xml:space="preserve"> century labour. In most of the South, decommodifying social protection was never widely available in the twentieth-century. Therefore, even relatively secure wage workers have long had a tendency to rely on complex livelihood strategies that combine wages with non-wage income sources such as subsistence production (of both food and other reproductive needs), petty commodity production for the market, small-scale trading, as well as solidarity and reciprocity in various forms. This is not meant to suggest that Southern workers have been naturally altruistic or inherently cooperative. Especially in the contemporary period a great deal of research has shown how increasing precarity has fractured networks of support and mutuality</w:t>
      </w:r>
      <w:r w:rsidR="00AD6B11">
        <w:rPr>
          <w:rFonts w:eastAsia="TimesNewRomanPSMT" w:cs="TimesNewRomanPSMT"/>
        </w:rPr>
        <w:t xml:space="preserve"> </w:t>
      </w:r>
      <w:r w:rsidR="00AD6B11">
        <w:rPr>
          <w:rFonts w:eastAsia="TimesNewRomanPSMT" w:cs="TimesNewRomanPSMT"/>
        </w:rPr>
        <w:fldChar w:fldCharType="begin"/>
      </w:r>
      <w:r w:rsidR="00913373">
        <w:rPr>
          <w:rFonts w:eastAsia="TimesNewRomanPSMT" w:cs="TimesNewRomanPSMT"/>
        </w:rPr>
        <w:instrText xml:space="preserve"> ADDIN ZOTERO_ITEM CSL_CITATION {"citationID":"o3Dg69xj","properties":{"unsorted":true,"formattedCitation":"{\\rtf (Mosoetsa 2011; B\\uc0\\u228{}hre 2014)}","plainCitation":"(Mosoetsa 2011; Bähre 2014)"},"citationItems":[{"id":38,"uris":["http://zotero.org/users/1834304/items/DWDZMBVS"],"uri":["http://zotero.org/users/1834304/items/DWDZMBVS"],"itemData":{"id":38,"type":"book","title":"Eating from One Pot: The Dynamics of Survival in Poor South African Households","publisher":"Wits University Press","publisher-place":"Johannesburg","number-of-pages":"192","source":"Amazon.com","event-place":"Johannesburg","abstract":"As poverty and unemployment deepen in contemporary South Africa, the burning question becomes, how do the poor survive? This book provides a compelling answer. Based on intensive fieldwork, it shows how many African households are on the brink of collapse. That they keep going at all can largely be attributed to the struggles of older women against poverty. They are the fulcrum on which household survival turns. The book describes how households in two different areas in KwaZulu-Natal are sites of both stability and conflict. As one of the interviewees put it: \"We eat from one pot and should always help each other.\" Yet the stability of family networks is becoming fragile because of the enormous burden placed on them by unemployment and unequal power relations. Many of the households are extremely poor, relying on a total monthly income of less than R800. People live on little more than maize meal, tea and sugar. However, the book also demonstrates that they are not passive victims of poverty. Women, in particular, show impressive qualities of energy and resourcefulness. They engage in a number of informal sector activities, and many are active in a range of faith, and community and home-based care associations. Eating from One Pot draws on Amartya Sen’s notion of co-operative conflict to argue that in times of crisis there is more conflict than cooperation in the poorest households. Poverty seriously undermines the collective character of households and creates divisions along generational and gendered lines. The book documents the humiliation many men feel at the loss of their role as provider, and the resulting escalation of domestic violence and alcohol abuse. Sarah Mosoetsa conducted more than 100 intensive interviews. In the first three chapters she provides a vivid account of individual lives, perceptions and experiences. The case studies are then discussed in relation to the restructuring of the country’s welfare and social policies, and the extension of social grants. Mosoetsa argues that these policies shape the livelihoods that people pursue in order to survive under desperate conditions, but fail to address the root causes of poverty and inequality.","ISBN":"9781868145331","shortTitle":"Eating from One Pot","language":"English","author":[{"family":"Mosoetsa","given":"Sarah"}],"issued":{"date-parts":[["2011",4,1]]}}},{"id":243,"uris":["http://zotero.org/users/1834304/items/ZTH5GHC5"],"uri":["http://zotero.org/users/1834304/items/ZTH5GHC5"],"itemData":{"id":243,"type":"article-journal","title":"A Trickle-Up Economy: Mutuality, Freedom and Violence in Cape Town's Taxi Associations","container-title":"Africa","page":"576–594","volume":"84","issue":"04","source":"Cambridge Journals Online","abstract":"ABSTRACT Mutuality is at the heart of the continued violence and inequality in South Africa. This historical and anthropological analysis of Cape Town's taxi associations reveals how mutuality has become strongly connected with violence and economic marginalization. The breakdown of apartheid led to new mutualities along the rural–urban divide, which resulted in taxi wars between ‘urban insiders’ and ‘rural outsiders’. After liberation from apartheid, mutuality within Cape Town's taxi associations became a central issue in government policy and commercial interests, which contributed to taxi associations becoming mafia-like organizations. This analysis reveals that taxi owners today find themselves in a trickle-up economy characterized by: violent and shifting mutualities; the embrace of illegality and informality as being vital to doing business; and strong economic intervention by the state. Résumé La mutualité est au cœur de la violence et de l'inégalité qui persistent en Afrique du Sud. Cette analyse historique et anthropologique des associations de taxis de Cape Town révèle comment la mutualité est devenue fortement liée à la violence et la marginalisation économique. La désintégration de l'apartheid a débouché sur de nouvelles mutualités construites sur le clivage urbain-rural qui ont entraîné des guerres de taxis entre les « autochtones urbains » et les « étrangers ruraux ». Après la libération de l'apartheid, la mutualité dans laquelle s'inscrivaient les associations de taxis de Cape Town est devenue un enjeu majeur, dans la politique gouvernementale et les intérêts commerciaux, qui a contribué à la mafiosisation des associations de taxis. Cette analyse révèle que les propriétaires de taxis se trouvent dans une économie qualifiée de « trickle-up » (ascendante), caractérisée par : des mutualités violentes et changeantes, l'acceptation de l'illégalité et de l'informalité comme essentielles à la conduite des affaires, et la forte intervention de l’État dans l’économie.","DOI":"10.1017/S000197201400045X","ISSN":"1750-0184","shortTitle":"A TRICKLE-UP ECONOMY","author":[{"family":"Bähre","given":"Erik"}],"issued":{"date-parts":[["2014",11]]},"accessed":{"date-parts":[["2015",3,6]]}}}],"schema":"https://github.com/citation-style-language/schema/raw/master/csl-citation.json"} </w:instrText>
      </w:r>
      <w:r w:rsidR="00AD6B11">
        <w:rPr>
          <w:rFonts w:eastAsia="TimesNewRomanPSMT" w:cs="TimesNewRomanPSMT"/>
        </w:rPr>
        <w:fldChar w:fldCharType="separate"/>
      </w:r>
      <w:r w:rsidR="00CC7FF0" w:rsidRPr="00CC7FF0">
        <w:rPr>
          <w:rFonts w:cs="Times New Roman"/>
        </w:rPr>
        <w:t>(Mosoetsa 2011; Bähre 2014)</w:t>
      </w:r>
      <w:r w:rsidR="00AD6B11">
        <w:rPr>
          <w:rFonts w:eastAsia="TimesNewRomanPSMT" w:cs="TimesNewRomanPSMT"/>
        </w:rPr>
        <w:fldChar w:fldCharType="end"/>
      </w:r>
      <w:r>
        <w:rPr>
          <w:rFonts w:eastAsia="TimesNewRomanPSMT" w:cs="TimesNewRomanPSMT"/>
        </w:rPr>
        <w:t>. However, it is a fact that, in the face of the precarious economic realities that Southern workers have faced for generations, household income pooling has been a key economic strategy for survival.</w:t>
      </w:r>
    </w:p>
    <w:p w:rsidR="000C66E2" w:rsidRDefault="004C4225" w:rsidP="006C3B0E">
      <w:pPr>
        <w:pStyle w:val="Standard"/>
        <w:spacing w:after="240" w:line="480" w:lineRule="auto"/>
        <w:ind w:right="227"/>
      </w:pPr>
      <w:r>
        <w:rPr>
          <w:rFonts w:eastAsia="TimesNewRomanPSMT" w:cs="TimesNewRomanPSMT"/>
        </w:rPr>
        <w:t xml:space="preserve">In the South, the class structure cannot be easily divided into those who retain access to secure wages and social protections and those who are precarious. In order to understand how precarious forms of employment have affected the class structure it is necessary to analyze how the complex livelihood strategies of Southern workers have changed as work has become less secure. There is obviously not a single answer to this question that applies to the entire global South. However, </w:t>
      </w:r>
      <w:r>
        <w:rPr>
          <w:rFonts w:eastAsia="TimesNewRomanPSMT" w:cs="TimesNewRomanPSMT"/>
        </w:rPr>
        <w:lastRenderedPageBreak/>
        <w:t xml:space="preserve">my own research and that of others looking at this question in South Africa point to a very different contemporary class structure than the </w:t>
      </w:r>
      <w:r w:rsidR="00F2337A">
        <w:rPr>
          <w:rFonts w:eastAsia="TimesNewRomanPSMT" w:cs="TimesNewRomanPSMT"/>
        </w:rPr>
        <w:t>‘</w:t>
      </w:r>
      <w:r>
        <w:rPr>
          <w:rFonts w:eastAsia="TimesNewRomanPSMT" w:cs="TimesNewRomanPSMT"/>
        </w:rPr>
        <w:t>fragmented</w:t>
      </w:r>
      <w:r w:rsidR="00F2337A">
        <w:rPr>
          <w:rFonts w:eastAsia="TimesNewRomanPSMT" w:cs="TimesNewRomanPSMT"/>
        </w:rPr>
        <w:t>’</w:t>
      </w:r>
      <w:r>
        <w:rPr>
          <w:rFonts w:eastAsia="TimesNewRomanPSMT" w:cs="TimesNewRomanPSMT"/>
        </w:rPr>
        <w:t xml:space="preserve"> model that Standing posits. As Claire Ceruti has argued, summarizing her analysis of the class structure in Johannesburg's largest township, </w:t>
      </w:r>
      <w:r w:rsidR="00F2337A">
        <w:rPr>
          <w:rFonts w:eastAsia="TimesNewRomanPSMT" w:cs="TimesNewRomanPSMT"/>
        </w:rPr>
        <w:t>‘</w:t>
      </w:r>
      <w:r>
        <w:rPr>
          <w:rFonts w:eastAsia="TimesNewRomanPSMT" w:cs="TimesNewRomanPSMT"/>
        </w:rPr>
        <w:t>understanding class in Soweto in an era of work restructuring requires primarily a consideration of how the worlds of work are mixed at the level of the household</w:t>
      </w:r>
      <w:r w:rsidR="00F2337A">
        <w:rPr>
          <w:rFonts w:eastAsia="TimesNewRomanPSMT" w:cs="TimesNewRomanPSMT"/>
        </w:rPr>
        <w:t>’</w:t>
      </w:r>
      <w:r w:rsidR="00921A26">
        <w:rPr>
          <w:rFonts w:eastAsia="TimesNewRomanPSMT" w:cs="TimesNewRomanPSMT"/>
        </w:rPr>
        <w:t xml:space="preserve"> </w:t>
      </w:r>
      <w:r w:rsidR="00921A26">
        <w:rPr>
          <w:rFonts w:eastAsia="TimesNewRomanPSMT" w:cs="TimesNewRomanPSMT"/>
        </w:rPr>
        <w:fldChar w:fldCharType="begin"/>
      </w:r>
      <w:r w:rsidR="00CC7FF0">
        <w:rPr>
          <w:rFonts w:eastAsia="TimesNewRomanPSMT" w:cs="TimesNewRomanPSMT"/>
        </w:rPr>
        <w:instrText xml:space="preserve"> ADDIN ZOTERO_ITEM CSL_CITATION {"citationID":"2ioeo04ec7","properties":{"formattedCitation":"(Ceruti 2013:104)","plainCitation":"(Ceruti 2013:104)"},"citationItems":[{"id":246,"uris":["http://zotero.org/users/1834304/items/UJRMPV4P"],"uri":["http://zotero.org/users/1834304/items/UJRMPV4P"],"itemData":{"id":246,"type":"chapter","title":"A Proletarian Township: Work, home and class","container-title":"Class in Soweto","publisher":"University Of KwaZulu-Natal Press","publisher-place":"Scottsville, South Africa","page":"96-126","event-place":"Scottsville, South Africa","author":[{"family":"Ceruti","given":"Claire"}],"issued":{"date-parts":[["2013"]]}},"locator":"104"}],"schema":"https://github.com/citation-style-language/schema/raw/master/csl-citation.json"} </w:instrText>
      </w:r>
      <w:r w:rsidR="00921A26">
        <w:rPr>
          <w:rFonts w:eastAsia="TimesNewRomanPSMT" w:cs="TimesNewRomanPSMT"/>
        </w:rPr>
        <w:fldChar w:fldCharType="separate"/>
      </w:r>
      <w:r w:rsidR="00CC7FF0" w:rsidRPr="00CC7FF0">
        <w:rPr>
          <w:rFonts w:cs="Times New Roman"/>
        </w:rPr>
        <w:t>(Ceruti 2013:104)</w:t>
      </w:r>
      <w:r w:rsidR="00921A26">
        <w:rPr>
          <w:rFonts w:eastAsia="TimesNewRomanPSMT" w:cs="TimesNewRomanPSMT"/>
        </w:rPr>
        <w:fldChar w:fldCharType="end"/>
      </w:r>
      <w:r>
        <w:rPr>
          <w:rFonts w:eastAsia="TimesNewRomanPSMT" w:cs="TimesNewRomanPSMT"/>
        </w:rPr>
        <w:t xml:space="preserve">. Furthermore, she argues, the instability of those who do have formal wage work means that individuals frequently </w:t>
      </w:r>
      <w:r w:rsidR="00F2337A">
        <w:rPr>
          <w:rFonts w:eastAsia="TimesNewRomanPSMT" w:cs="TimesNewRomanPSMT"/>
        </w:rPr>
        <w:t>‘</w:t>
      </w:r>
      <w:r>
        <w:rPr>
          <w:rFonts w:eastAsia="TimesNewRomanPSMT" w:cs="TimesNewRomanPSMT"/>
        </w:rPr>
        <w:t>move between different worlds of work over the course of their lifetime</w:t>
      </w:r>
      <w:r w:rsidR="00F2337A">
        <w:rPr>
          <w:rFonts w:eastAsia="TimesNewRomanPSMT" w:cs="TimesNewRomanPSMT"/>
        </w:rPr>
        <w:t>’</w:t>
      </w:r>
      <w:r>
        <w:rPr>
          <w:rFonts w:eastAsia="TimesNewRomanPSMT" w:cs="TimesNewRomanPSMT"/>
        </w:rPr>
        <w:t xml:space="preserve"> </w:t>
      </w:r>
      <w:r w:rsidR="00921A26">
        <w:rPr>
          <w:rFonts w:eastAsia="TimesNewRomanPSMT" w:cs="TimesNewRomanPSMT"/>
        </w:rPr>
        <w:fldChar w:fldCharType="begin"/>
      </w:r>
      <w:r w:rsidR="00CC7FF0">
        <w:rPr>
          <w:rFonts w:eastAsia="TimesNewRomanPSMT" w:cs="TimesNewRomanPSMT"/>
        </w:rPr>
        <w:instrText xml:space="preserve"> ADDIN ZOTERO_ITEM CSL_CITATION {"citationID":"1njfa0bbkp","properties":{"formattedCitation":"(Ceruti 2013:112)","plainCitation":"(Ceruti 2013:112)"},"citationItems":[{"id":246,"uris":["http://zotero.org/users/1834304/items/UJRMPV4P"],"uri":["http://zotero.org/users/1834304/items/UJRMPV4P"],"itemData":{"id":246,"type":"chapter","title":"A Proletarian Township: Work, home and class","container-title":"Class in Soweto","publisher":"University Of KwaZulu-Natal Press","publisher-place":"Scottsville, South Africa","page":"96-126","event-place":"Scottsville, South Africa","author":[{"family":"Ceruti","given":"Claire"}],"issued":{"date-parts":[["2013"]]}},"locator":"112"}],"schema":"https://github.com/citation-style-language/schema/raw/master/csl-citation.json"} </w:instrText>
      </w:r>
      <w:r w:rsidR="00921A26">
        <w:rPr>
          <w:rFonts w:eastAsia="TimesNewRomanPSMT" w:cs="TimesNewRomanPSMT"/>
        </w:rPr>
        <w:fldChar w:fldCharType="separate"/>
      </w:r>
      <w:r w:rsidR="00CC7FF0" w:rsidRPr="00CC7FF0">
        <w:rPr>
          <w:rFonts w:cs="Times New Roman"/>
        </w:rPr>
        <w:t>(Ceruti 2013:112)</w:t>
      </w:r>
      <w:r w:rsidR="00921A26">
        <w:rPr>
          <w:rFonts w:eastAsia="TimesNewRomanPSMT" w:cs="TimesNewRomanPSMT"/>
        </w:rPr>
        <w:fldChar w:fldCharType="end"/>
      </w:r>
      <w:r>
        <w:rPr>
          <w:rFonts w:eastAsia="TimesNewRomanPSMT" w:cs="TimesNewRomanPSMT"/>
        </w:rPr>
        <w:t xml:space="preserve">. The combination of </w:t>
      </w:r>
      <w:r w:rsidR="00F2337A">
        <w:rPr>
          <w:rFonts w:eastAsia="TimesNewRomanPSMT" w:cs="TimesNewRomanPSMT"/>
        </w:rPr>
        <w:t>‘</w:t>
      </w:r>
      <w:r>
        <w:rPr>
          <w:rFonts w:eastAsia="TimesNewRomanPSMT" w:cs="TimesNewRomanPSMT"/>
        </w:rPr>
        <w:t>mixed</w:t>
      </w:r>
      <w:r w:rsidR="00F2337A">
        <w:rPr>
          <w:rFonts w:eastAsia="TimesNewRomanPSMT" w:cs="TimesNewRomanPSMT"/>
        </w:rPr>
        <w:t>’</w:t>
      </w:r>
      <w:r>
        <w:rPr>
          <w:rFonts w:eastAsia="TimesNewRomanPSMT" w:cs="TimesNewRomanPSMT"/>
        </w:rPr>
        <w:t xml:space="preserve"> households and wo</w:t>
      </w:r>
      <w:r w:rsidR="00273217">
        <w:rPr>
          <w:rFonts w:eastAsia="TimesNewRomanPSMT" w:cs="TimesNewRomanPSMT"/>
        </w:rPr>
        <w:t xml:space="preserve">rk status instability mean </w:t>
      </w:r>
      <w:r>
        <w:rPr>
          <w:rFonts w:eastAsia="TimesNewRomanPSMT" w:cs="TimesNewRomanPSMT"/>
        </w:rPr>
        <w:t>the fragmented class structure that Standing identifies is not readily apparent in this part of Johannesburg.</w:t>
      </w:r>
    </w:p>
    <w:p w:rsidR="000C66E2" w:rsidRDefault="004C4225" w:rsidP="006C3B0E">
      <w:pPr>
        <w:pStyle w:val="Style1"/>
        <w:spacing w:after="240" w:line="480" w:lineRule="auto"/>
      </w:pPr>
      <w:r>
        <w:rPr>
          <w:rFonts w:eastAsia="TimesNewRomanPSMT"/>
        </w:rPr>
        <w:t>[I]n the case of Soweto, many unemployed and informal workers rub shoulders with the employed in former council housing. Out of all the categories of waged employees, only teachers and nurses were completely absent from shack settlements. Trade union members were present in both squatter settlements and in areas dominated by people with steady jobs. Any of these individuals could form a node in a network to link one world of work with another.</w:t>
      </w:r>
      <w:r w:rsidR="00921A26">
        <w:rPr>
          <w:rFonts w:eastAsia="TimesNewRomanPSMT"/>
        </w:rPr>
        <w:t xml:space="preserve"> </w:t>
      </w:r>
      <w:r w:rsidR="00921A26">
        <w:rPr>
          <w:rFonts w:eastAsia="TimesNewRomanPSMT"/>
        </w:rPr>
        <w:fldChar w:fldCharType="begin"/>
      </w:r>
      <w:r w:rsidR="00CC7FF0">
        <w:rPr>
          <w:rFonts w:eastAsia="TimesNewRomanPSMT"/>
        </w:rPr>
        <w:instrText xml:space="preserve"> ADDIN ZOTERO_ITEM CSL_CITATION {"citationID":"2flelocckt","properties":{"formattedCitation":"(Ceruti 2013:122)","plainCitation":"(Ceruti 2013:122)"},"citationItems":[{"id":246,"uris":["http://zotero.org/users/1834304/items/UJRMPV4P"],"uri":["http://zotero.org/users/1834304/items/UJRMPV4P"],"itemData":{"id":246,"type":"chapter","title":"A Proletarian Township: Work, home and class","container-title":"Class in Soweto","publisher":"University Of KwaZulu-Natal Press","publisher-place":"Scottsville, South Africa","page":"96-126","event-place":"Scottsville, South Africa","author":[{"family":"Ceruti","given":"Claire"}],"issued":{"date-parts":[["2013"]]}},"locator":"122"}],"schema":"https://github.com/citation-style-language/schema/raw/master/csl-citation.json"} </w:instrText>
      </w:r>
      <w:r w:rsidR="00921A26">
        <w:rPr>
          <w:rFonts w:eastAsia="TimesNewRomanPSMT"/>
        </w:rPr>
        <w:fldChar w:fldCharType="separate"/>
      </w:r>
      <w:r w:rsidR="00CC7FF0" w:rsidRPr="00CC7FF0">
        <w:rPr>
          <w:rFonts w:eastAsia="TimesNewRomanPSMT"/>
        </w:rPr>
        <w:t>(Ceruti 2013:122)</w:t>
      </w:r>
      <w:r w:rsidR="00921A26">
        <w:rPr>
          <w:rFonts w:eastAsia="TimesNewRomanPSMT"/>
        </w:rPr>
        <w:fldChar w:fldCharType="end"/>
      </w:r>
    </w:p>
    <w:p w:rsidR="000C66E2" w:rsidRDefault="004C4225" w:rsidP="006C3B0E">
      <w:pPr>
        <w:pStyle w:val="Standard"/>
        <w:spacing w:after="240" w:line="480" w:lineRule="auto"/>
        <w:ind w:right="227"/>
      </w:pPr>
      <w:r>
        <w:t>My own research on workers' household livelihoods in South Africa suggests that Ceruti's findings are applicable b</w:t>
      </w:r>
      <w:r w:rsidR="00273217">
        <w:t xml:space="preserve">eyond Soweto as well. Using </w:t>
      </w:r>
      <w:r>
        <w:t>data from a nationally representative household survey, the National Income Dynamics Study (NIDS), I identified two sets of what could be considered relatively 'secure' or 'stable' workers, namely formal workers and unionized workers. Table 1 analyzes the memb</w:t>
      </w:r>
      <w:r w:rsidR="002B3943">
        <w:t>ership of these relatively well-</w:t>
      </w:r>
      <w:r>
        <w:t>off workers' households. Specifically it identifies the percentage of formal or unionized workers' households which also contain and unemployed member, an informally employed member, or a member who receives a government social grant.</w:t>
      </w:r>
    </w:p>
    <w:p w:rsidR="000C66E2" w:rsidRDefault="004C4225" w:rsidP="006C3B0E">
      <w:pPr>
        <w:pStyle w:val="Standard"/>
        <w:spacing w:after="240" w:line="480" w:lineRule="auto"/>
        <w:ind w:right="227"/>
        <w:jc w:val="center"/>
        <w:rPr>
          <w:b/>
          <w:bCs/>
        </w:rPr>
      </w:pPr>
      <w:r>
        <w:rPr>
          <w:b/>
          <w:bCs/>
        </w:rPr>
        <w:t>Table 1: Security and precarity within households</w:t>
      </w:r>
    </w:p>
    <w:p w:rsidR="000C66E2" w:rsidRDefault="004C4225" w:rsidP="006C3B0E">
      <w:pPr>
        <w:pStyle w:val="Standard"/>
        <w:spacing w:after="240" w:line="480" w:lineRule="auto"/>
        <w:ind w:right="227"/>
        <w:rPr>
          <w:b/>
          <w:bCs/>
        </w:rPr>
      </w:pPr>
      <w:r>
        <w:rPr>
          <w:b/>
          <w:bCs/>
          <w:noProof/>
          <w:lang w:eastAsia="en-ZA" w:bidi="ar-SA"/>
        </w:rPr>
        <w:lastRenderedPageBreak/>
        <w:drawing>
          <wp:anchor distT="0" distB="0" distL="114300" distR="114300" simplePos="0" relativeHeight="251658240" behindDoc="0" locked="0" layoutInCell="1" allowOverlap="1" wp14:anchorId="029B241A" wp14:editId="14C49911">
            <wp:simplePos x="0" y="0"/>
            <wp:positionH relativeFrom="column">
              <wp:align>center</wp:align>
            </wp:positionH>
            <wp:positionV relativeFrom="paragraph">
              <wp:align>top</wp:align>
            </wp:positionV>
            <wp:extent cx="5976000" cy="1489680"/>
            <wp:effectExtent l="0" t="0" r="570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976000" cy="1489680"/>
                    </a:xfrm>
                    <a:prstGeom prst="rect">
                      <a:avLst/>
                    </a:prstGeom>
                  </pic:spPr>
                </pic:pic>
              </a:graphicData>
            </a:graphic>
          </wp:anchor>
        </w:drawing>
      </w:r>
    </w:p>
    <w:p w:rsidR="000C66E2" w:rsidRDefault="004C4225" w:rsidP="006C3B0E">
      <w:pPr>
        <w:pStyle w:val="Standard"/>
        <w:spacing w:after="240" w:line="480" w:lineRule="auto"/>
        <w:ind w:right="227"/>
      </w:pPr>
      <w:r>
        <w:t xml:space="preserve">As the rightmost column indicates, the majority of 'secure' workers' live in households that contain at least one precarious member. Given the </w:t>
      </w:r>
      <w:r w:rsidR="00471F5C">
        <w:t xml:space="preserve">volatility of </w:t>
      </w:r>
      <w:r>
        <w:t xml:space="preserve">the </w:t>
      </w:r>
      <w:r w:rsidR="00471F5C">
        <w:t>South African labour marke</w:t>
      </w:r>
      <w:r w:rsidR="00273217">
        <w:t>t</w:t>
      </w:r>
      <w:r>
        <w:t xml:space="preserve">, it is likely that even more 'secure' workers households' would contain precarious members if we looked across time, rather than at the </w:t>
      </w:r>
      <w:r w:rsidR="00273217">
        <w:t>snapshot</w:t>
      </w:r>
      <w:r>
        <w:t xml:space="preserve"> that the data used here provides.</w:t>
      </w:r>
    </w:p>
    <w:p w:rsidR="000C66E2" w:rsidRDefault="004C4225" w:rsidP="006C3B0E">
      <w:pPr>
        <w:pStyle w:val="Standard"/>
        <w:spacing w:after="240" w:line="480" w:lineRule="auto"/>
        <w:ind w:right="227"/>
      </w:pPr>
      <w:r>
        <w:t xml:space="preserve">The workers' households described in </w:t>
      </w:r>
      <w:r w:rsidR="00F2337A">
        <w:t>Ceruiti's</w:t>
      </w:r>
      <w:r>
        <w:t xml:space="preserve"> and my own research suggests a very different relationship between precarious and more secure workers than the one that Standing presents. Members of Standing's </w:t>
      </w:r>
      <w:r w:rsidR="00F2337A">
        <w:t>‘</w:t>
      </w:r>
      <w:r>
        <w:t>precariat</w:t>
      </w:r>
      <w:r w:rsidR="00F2337A">
        <w:t>’</w:t>
      </w:r>
      <w:r>
        <w:t xml:space="preserve"> are a new and separate class because they have lost access to non-wage income sources while a more privileged, but shrinking, section of the working class has retained the security provided by enterprise and state benefits. In South Africa, the rise of precarity does not seem to have driven sections of the working class apart to the same degree. Instead, precarious workers and the unemployed live their social and economic lives alongside many of the remaining formally employed workers.</w:t>
      </w:r>
    </w:p>
    <w:p w:rsidR="000C66E2" w:rsidRDefault="004C4225" w:rsidP="006C3B0E">
      <w:pPr>
        <w:pStyle w:val="Standard"/>
        <w:spacing w:after="240" w:line="480" w:lineRule="auto"/>
        <w:ind w:right="227"/>
      </w:pPr>
      <w:r>
        <w:t xml:space="preserve">Neither Soweto nor South Africa as a whole can tell us about the experiences of all Southern workers. But these examples do show how the transformation of work in the era of globalization has not had the fragmenting effects on all of the working class that Standing suggests. This seems especially likely for Southern workers who have relied on livelihood strategies that mixed wages with various non-wage sources of income since long before the period of globalization. To use Standing's phrase, the </w:t>
      </w:r>
      <w:r w:rsidR="00F2337A">
        <w:t>‘</w:t>
      </w:r>
      <w:r>
        <w:t>relations of distribution</w:t>
      </w:r>
      <w:r w:rsidR="00F2337A">
        <w:t>’</w:t>
      </w:r>
      <w:r>
        <w:t xml:space="preserve"> for precarious and more secure workers have not necessarily become distinct from one another. This has important implications for the prospects of anti-precarious labour politics.</w:t>
      </w:r>
    </w:p>
    <w:p w:rsidR="000C66E2" w:rsidRDefault="004C4225" w:rsidP="006C3B0E">
      <w:pPr>
        <w:pStyle w:val="Standard"/>
        <w:spacing w:after="240" w:line="480" w:lineRule="auto"/>
        <w:ind w:right="227"/>
      </w:pPr>
      <w:r>
        <w:rPr>
          <w:i/>
          <w:iCs/>
        </w:rPr>
        <w:lastRenderedPageBreak/>
        <w:t>Distinctive Relations to the State</w:t>
      </w:r>
    </w:p>
    <w:p w:rsidR="000C66E2" w:rsidRDefault="004C4225" w:rsidP="006C3B0E">
      <w:pPr>
        <w:pStyle w:val="Standard"/>
        <w:spacing w:after="240" w:line="480" w:lineRule="auto"/>
        <w:ind w:right="227"/>
      </w:pPr>
      <w:r>
        <w:t xml:space="preserve">For Standing, a third defining feature of the contemporary precariat is their </w:t>
      </w:r>
      <w:r w:rsidR="00F2337A">
        <w:t>‘</w:t>
      </w:r>
      <w:r>
        <w:t>distinctive relations to the state</w:t>
      </w:r>
      <w:r w:rsidR="00F2337A">
        <w:t>’</w:t>
      </w:r>
      <w:r>
        <w:t xml:space="preserve">. Specifically he argues that the precariat lack a range of basic rights which the state has historically provided to its citizens. Standing therefore argues that the precariat are modern day </w:t>
      </w:r>
      <w:r>
        <w:rPr>
          <w:i/>
          <w:iCs/>
        </w:rPr>
        <w:t>denizens</w:t>
      </w:r>
      <w:r>
        <w:t>, or individuals who lack full citizenship rights. The implication is that strong and universal forms of citizenship were a feature of political life before the rise of precarious work. Again, while this narrative is partially applicable to the global North, the history in the South is markedly different.</w:t>
      </w:r>
    </w:p>
    <w:p w:rsidR="000C66E2" w:rsidRDefault="004C4225" w:rsidP="006C3B0E">
      <w:pPr>
        <w:pStyle w:val="Standard"/>
        <w:spacing w:after="240" w:line="480" w:lineRule="auto"/>
        <w:ind w:right="227"/>
      </w:pPr>
      <w:r>
        <w:t>In the mid-twentieth century, the citizenship rights enjoyed by Northern workers reached an</w:t>
      </w:r>
      <w:r w:rsidR="00273217">
        <w:t xml:space="preserve"> apex with the construction of </w:t>
      </w:r>
      <w:r>
        <w:t>Northern welfare state</w:t>
      </w:r>
      <w:r w:rsidR="00273217">
        <w:t>s</w:t>
      </w:r>
      <w:r>
        <w:t xml:space="preserve">. As Standing notes through his discussion of T.H. Marshall, twentieth century Northern welfare states clearly linked the rights of citizenship with </w:t>
      </w:r>
      <w:r w:rsidR="00273217">
        <w:t>citizens’ roles as workers</w:t>
      </w:r>
      <w:r w:rsidR="00471F5C">
        <w:t xml:space="preserve"> </w:t>
      </w:r>
      <w:r w:rsidR="00471F5C">
        <w:fldChar w:fldCharType="begin"/>
      </w:r>
      <w:r w:rsidR="00CC7FF0">
        <w:instrText xml:space="preserve"> ADDIN ZOTERO_ITEM CSL_CITATION {"citationID":"nbvrjvde","properties":{"formattedCitation":"{\\rtf (Standing 2014:2\\uc0\\u8211{}3)}","plainCitation":"(Standing 2014:2–3)"},"citationItems":[{"id":241,"uris":["http://zotero.org/users/1834304/items/77MRRKPB"],"uri":["http://zotero.org/users/1834304/items/77MRRKPB"],"itemData":{"id":241,"type":"book","title":"A precariat charter: From denizens to citizens","publisher":"A&amp;C Black","source":"Google Scholar","URL":"http://books.google.co.za/books?hl=en&amp;lr=&amp;id=gSweAwAAQBAJ&amp;oi=fnd&amp;pg=PP1&amp;dq=guy+standing+precariat+charter&amp;ots=-SPnLbClmv&amp;sig=yIs9HNTk-PG_l5bC5Q4pl5DK2eE","shortTitle":"A precariat charter","author":[{"family":"Standing","given":"Guy"}],"issued":{"date-parts":[["2014"]]},"accessed":{"date-parts":[["2015",3,6]]}},"locator":"2-3"}],"schema":"https://github.com/citation-style-language/schema/raw/master/csl-citation.json"} </w:instrText>
      </w:r>
      <w:r w:rsidR="00471F5C">
        <w:fldChar w:fldCharType="separate"/>
      </w:r>
      <w:r w:rsidR="00CC7FF0" w:rsidRPr="00CC7FF0">
        <w:rPr>
          <w:rFonts w:cs="Times New Roman"/>
        </w:rPr>
        <w:t>(Standing 2014:2–3)</w:t>
      </w:r>
      <w:r w:rsidR="00471F5C">
        <w:fldChar w:fldCharType="end"/>
      </w:r>
      <w:r>
        <w:t xml:space="preserve">. In contrast, for the first half of the twentieth-century, the majority of Southern workers were denied almost all citizenship rights under various forms of colonial government. The wave of independence in </w:t>
      </w:r>
      <w:r w:rsidR="00F2337A">
        <w:t>the middle</w:t>
      </w:r>
      <w:r>
        <w:t xml:space="preserve"> of the century did transform these workers from subjects into citizens. However, their relationships to their new states rarely included rights based on the identity of worker.</w:t>
      </w:r>
    </w:p>
    <w:p w:rsidR="000C66E2" w:rsidRDefault="004C4225" w:rsidP="006C3B0E">
      <w:pPr>
        <w:pStyle w:val="Standard"/>
        <w:spacing w:after="240" w:line="480" w:lineRule="auto"/>
        <w:ind w:right="227"/>
      </w:pPr>
      <w:r>
        <w:t xml:space="preserve">The </w:t>
      </w:r>
      <w:r w:rsidR="00F2337A">
        <w:t>‘</w:t>
      </w:r>
      <w:r>
        <w:t>social compact</w:t>
      </w:r>
      <w:r w:rsidR="00F2337A">
        <w:t>’</w:t>
      </w:r>
      <w:r>
        <w:t xml:space="preserve"> of the mid-twentieth century for Southern workers was not built around social protection, but around the promise of national development</w:t>
      </w:r>
      <w:r w:rsidR="00471F5C">
        <w:t xml:space="preserve"> </w:t>
      </w:r>
      <w:r w:rsidR="0029750E">
        <w:fldChar w:fldCharType="begin"/>
      </w:r>
      <w:r w:rsidR="00CC7FF0">
        <w:instrText xml:space="preserve"> ADDIN ZOTERO_ITEM CSL_CITATION {"citationID":"2hlic9kp0u","properties":{"formattedCitation":"(McMichael 2011)","plainCitation":"(McMichael 2011)"},"citationItems":[{"id":247,"uris":["http://zotero.org/users/1834304/items/R6GH5B36"],"uri":["http://zotero.org/users/1834304/items/R6GH5B36"],"itemData":{"id":247,"type":"book","title":"Development and Social Change: A Global Perspective, 5th Edition","publisher":"SAGE Publications, Inc","publisher-place":"Los Angeles","number-of-pages":"408","edition":"5th edition","source":"Amazon.com","event-place":"Los Angeles","abstract":"In his Fifth Edition of Development and Social Change: A Global Perspective, author Philip McMichael examines the project of globalization and its instabilities (climate, energy, food, financial crises) through the lens of development and its origins in the colonial project. The book continues to help students make sense of a complex world in transition and explains how globalization became part of public discourse. Filled with case studies, this text makes the intricacies of globalization concrete, meaningful, and clear for students and moves them away from simple social evolutionary views, encouraging them to connect social change, development policies, global inequalities and social movements. The book challenges students to see themselves as global citizens whose consumption decisions have real social and ecological implications.","ISBN":"9781412992077","shortTitle":"Development and Social Change","language":"English","author":[{"family":"McMichael","given":"Philip"}],"issued":{"date-parts":[["2011",11,23]]}}}],"schema":"https://github.com/citation-style-language/schema/raw/master/csl-citation.json"} </w:instrText>
      </w:r>
      <w:r w:rsidR="0029750E">
        <w:fldChar w:fldCharType="separate"/>
      </w:r>
      <w:r w:rsidR="00CC7FF0" w:rsidRPr="00CC7FF0">
        <w:rPr>
          <w:rFonts w:cs="Times New Roman"/>
        </w:rPr>
        <w:t>(McMichael 2011)</w:t>
      </w:r>
      <w:r w:rsidR="0029750E">
        <w:fldChar w:fldCharType="end"/>
      </w:r>
      <w:r>
        <w:t>. Security and stability were not entitlements of citizenship, but future goals which would be achieved through successful national development. This produced a very different type of politics, and a different relationship to the state, among Southern workers. Sakhela Buhlungu's argument about the emergence of the African labour movement could be applied to unions in many parts of the global South:</w:t>
      </w:r>
    </w:p>
    <w:p w:rsidR="000C66E2" w:rsidRDefault="004C4225" w:rsidP="006C3B0E">
      <w:pPr>
        <w:pStyle w:val="Style1"/>
        <w:spacing w:after="240" w:line="480" w:lineRule="auto"/>
      </w:pPr>
      <w:r>
        <w:rPr>
          <w:lang w:val="en-US"/>
        </w:rPr>
        <w:t xml:space="preserve">the ubiquitous hand of the colonial system, including at the workplace, meant that the emergence of trade unions was more than merely a response to conditions of economic exploitation by employers. It </w:t>
      </w:r>
      <w:r>
        <w:rPr>
          <w:lang w:val="en-US"/>
        </w:rPr>
        <w:lastRenderedPageBreak/>
        <w:t>was simultaneously a response to the conditions of political oppression created by colonialism.... African trade unions were therefore economic and political creatures from the early days of their existence.</w:t>
      </w:r>
      <w:r>
        <w:rPr>
          <w:sz w:val="24"/>
        </w:rPr>
        <w:t xml:space="preserve"> </w:t>
      </w:r>
      <w:r w:rsidR="0029750E">
        <w:fldChar w:fldCharType="begin"/>
      </w:r>
      <w:r w:rsidR="00CC7FF0">
        <w:instrText xml:space="preserve"> ADDIN ZOTERO_ITEM CSL_CITATION {"citationID":"1h47m43vds","properties":{"formattedCitation":"(Buhlungu 2010:198)","plainCitation":"(Buhlungu 2010:198)"},"citationItems":[{"id":140,"uris":["http://zotero.org/users/1834304/items/T2MJM7A6"],"uri":["http://zotero.org/users/1834304/items/T2MJM7A6"],"itemData":{"id":140,"type":"chapter","title":"Trade Unions and the Politics of National Liberation in Africa: An appraisal","container-title":"Trade Unions and Party Politics: Labour movements in Africa","publisher":"Human Sciences Research Council Press","publisher-place":"Cape Town","page":"191-206","event-place":"Cape Town","author":[{"family":"Buhlungu","given":"Sakhela"}],"editor":[{"family":"Beckman","given":"Bjorn"},{"family":"Buhlungu","given":"Sakhela"},{"family":"Sachikonye","given":"Lloyd"}],"issued":{"date-parts":[["2010"]]}},"locator":"198"}],"schema":"https://github.com/citation-style-language/schema/raw/master/csl-citation.json"} </w:instrText>
      </w:r>
      <w:r w:rsidR="0029750E">
        <w:fldChar w:fldCharType="separate"/>
      </w:r>
      <w:r w:rsidR="00CC7FF0" w:rsidRPr="00CC7FF0">
        <w:rPr>
          <w:sz w:val="24"/>
        </w:rPr>
        <w:t>(Buhlungu 2010:198)</w:t>
      </w:r>
      <w:r w:rsidR="0029750E">
        <w:fldChar w:fldCharType="end"/>
      </w:r>
    </w:p>
    <w:p w:rsidR="000C66E2" w:rsidRDefault="004C4225" w:rsidP="006C3B0E">
      <w:pPr>
        <w:pStyle w:val="Standard"/>
        <w:spacing w:after="240" w:line="480" w:lineRule="auto"/>
        <w:ind w:right="227"/>
      </w:pPr>
      <w:r>
        <w:t>Even after independence, the development imperative that animated the new countries' politics meant that Southern workers were more likely to be subject to government repression and control than to be beneficiaries of class-based rights like their Northern counterparts. Anti-democratic labour relations were a standard feature of Southern states purs</w:t>
      </w:r>
      <w:r w:rsidR="00273217">
        <w:t>u</w:t>
      </w:r>
      <w:r>
        <w:t>ing development. As Gay Seidman put it</w:t>
      </w:r>
    </w:p>
    <w:p w:rsidR="000C66E2" w:rsidRDefault="004C4225" w:rsidP="006C3B0E">
      <w:pPr>
        <w:pStyle w:val="Style1"/>
        <w:spacing w:after="240" w:line="480" w:lineRule="auto"/>
      </w:pPr>
      <w:r>
        <w:t>Where it has occurred, capitalist industrialization in the Third World has generally been marked by intensified inequalities: states seeking to attract or retain capital have often turned to political and labor repression, postponing both democracy and redistribution in the effort to promote growth.</w:t>
      </w:r>
      <w:r w:rsidR="0029750E">
        <w:t xml:space="preserve"> </w:t>
      </w:r>
      <w:r w:rsidR="0029750E">
        <w:fldChar w:fldCharType="begin"/>
      </w:r>
      <w:r w:rsidR="00CC7FF0">
        <w:instrText xml:space="preserve"> ADDIN ZOTERO_ITEM CSL_CITATION {"citationID":"1emvfehkg0","properties":{"formattedCitation":"(Seidman 1994:8)","plainCitation":"(Seidman 1994:8)"},"citationItems":[{"id":123,"uris":["http://zotero.org/users/1834304/items/AIB7FH67"],"uri":["http://zotero.org/users/1834304/items/AIB7FH67"],"itemData":{"id":123,"type":"book","title":"Manufacturing Militance","publisher":"University of California Press","publisher-place":"Berkeley","source":"www.ucpress.edu","event-place":"Berkeley","abstract":"Challenging prevailing theories of development and labor, Gay Seidman's controversial study explores how highly politicized labor movements could arise simultaneously in Brazil and South Africa, two starkly different societies. Beginning with the 1960s, Seidman shows how both authoritarian states promoted specific rapid-industrialization strategies, in the process reshaping the working class and altering relationships between business and the state.","URL":"http://www.ucpress.edu/book.php?isbn=9780520083035","author":[{"family":"Seidman","given":"Gay"}],"issued":{"date-parts":[["1994"]]},"accessed":{"date-parts":[["2014",12,8]]}},"locator":"8"}],"schema":"https://github.com/citation-style-language/schema/raw/master/csl-citation.json"} </w:instrText>
      </w:r>
      <w:r w:rsidR="0029750E">
        <w:fldChar w:fldCharType="separate"/>
      </w:r>
      <w:r w:rsidR="00CC7FF0" w:rsidRPr="00CC7FF0">
        <w:t>(Seidman 1994:8)</w:t>
      </w:r>
      <w:r w:rsidR="0029750E">
        <w:fldChar w:fldCharType="end"/>
      </w:r>
    </w:p>
    <w:p w:rsidR="000C66E2" w:rsidRDefault="004C4225" w:rsidP="006C3B0E">
      <w:pPr>
        <w:pStyle w:val="Standard"/>
        <w:spacing w:after="240" w:line="480" w:lineRule="auto"/>
        <w:ind w:right="227"/>
      </w:pPr>
      <w:r>
        <w:t xml:space="preserve">Seidman's comparative study of labour movements in Brazil and South Africa provides one of the clearest analyses of the way in which this specific </w:t>
      </w:r>
      <w:r w:rsidR="00F2337A">
        <w:t>‘</w:t>
      </w:r>
      <w:r>
        <w:t>relation to the state</w:t>
      </w:r>
      <w:r w:rsidR="00F2337A">
        <w:t>’</w:t>
      </w:r>
      <w:r>
        <w:t xml:space="preserve"> produced a different class politics among Southern unions. Seidman shows how unions in these countries adopted strategies of Social Movement Unionism, which linked workers</w:t>
      </w:r>
      <w:r w:rsidR="0029750E">
        <w:t>’</w:t>
      </w:r>
      <w:r>
        <w:t xml:space="preserve"> demands to broader social and political issues. Her comparison aims to uncover whether there is </w:t>
      </w:r>
      <w:r w:rsidR="00F2337A">
        <w:t>‘</w:t>
      </w:r>
      <w:r>
        <w:t xml:space="preserve">something in the organization of newly </w:t>
      </w:r>
      <w:r w:rsidR="00F2337A">
        <w:t>industrializing</w:t>
      </w:r>
      <w:r>
        <w:t xml:space="preserve"> societies that stimulates social-movement unionism</w:t>
      </w:r>
      <w:r w:rsidR="00F2337A">
        <w:t>’</w:t>
      </w:r>
      <w:r>
        <w:t xml:space="preserve"> </w:t>
      </w:r>
      <w:r w:rsidR="0029750E">
        <w:t>(</w:t>
      </w:r>
      <w:r w:rsidR="0029750E">
        <w:rPr>
          <w:i/>
        </w:rPr>
        <w:t>ibid</w:t>
      </w:r>
      <w:proofErr w:type="gramStart"/>
      <w:r w:rsidR="0029750E">
        <w:t>:3</w:t>
      </w:r>
      <w:proofErr w:type="gramEnd"/>
      <w:r>
        <w:t>). Based on her own work and subsequent research on Southern unions' politics, the answer seems to be yes.</w:t>
      </w:r>
    </w:p>
    <w:p w:rsidR="00B04213" w:rsidRDefault="00B04213" w:rsidP="006C3B0E">
      <w:pPr>
        <w:pStyle w:val="Standard"/>
        <w:spacing w:after="240" w:line="480" w:lineRule="auto"/>
        <w:ind w:right="227"/>
        <w:rPr>
          <w:b/>
          <w:iCs/>
        </w:rPr>
      </w:pPr>
    </w:p>
    <w:p w:rsidR="000C66E2" w:rsidRPr="005C07C0" w:rsidRDefault="004C4225" w:rsidP="006C3B0E">
      <w:pPr>
        <w:pStyle w:val="Standard"/>
        <w:spacing w:after="240" w:line="480" w:lineRule="auto"/>
        <w:ind w:right="227"/>
        <w:rPr>
          <w:b/>
        </w:rPr>
      </w:pPr>
      <w:r w:rsidRPr="005C07C0">
        <w:rPr>
          <w:b/>
          <w:iCs/>
        </w:rPr>
        <w:t xml:space="preserve">Conclusion: Anti-Precarity </w:t>
      </w:r>
      <w:r w:rsidR="00273217">
        <w:rPr>
          <w:b/>
          <w:iCs/>
        </w:rPr>
        <w:t>p</w:t>
      </w:r>
      <w:r w:rsidRPr="005C07C0">
        <w:rPr>
          <w:b/>
          <w:iCs/>
        </w:rPr>
        <w:t xml:space="preserve">olitics of the </w:t>
      </w:r>
      <w:r w:rsidR="00273217">
        <w:rPr>
          <w:b/>
          <w:iCs/>
        </w:rPr>
        <w:t>g</w:t>
      </w:r>
      <w:r w:rsidRPr="005C07C0">
        <w:rPr>
          <w:b/>
          <w:iCs/>
        </w:rPr>
        <w:t>lobal South</w:t>
      </w:r>
    </w:p>
    <w:p w:rsidR="000C66E2" w:rsidRDefault="004C4225" w:rsidP="006C3B0E">
      <w:pPr>
        <w:pStyle w:val="Standard"/>
        <w:spacing w:after="240" w:line="480" w:lineRule="auto"/>
        <w:ind w:right="227"/>
      </w:pPr>
      <w:r>
        <w:t xml:space="preserve">Standing's writing on the rise of precarious forms of work constitutes one of the most thoroughgoing accounts of transformations that have taken place in the world of work over the past three decades. The Southern critique of his work that is presented here is not meant to deny </w:t>
      </w:r>
      <w:r>
        <w:lastRenderedPageBreak/>
        <w:t xml:space="preserve">the importance of the very real trends that he has identified. However, taking a Southern perspective on the history of precarious work does call into question some of the political implications of his findings in Southern countries. The heart of </w:t>
      </w:r>
      <w:r>
        <w:rPr>
          <w:i/>
          <w:iCs/>
        </w:rPr>
        <w:t xml:space="preserve">A Precariat </w:t>
      </w:r>
      <w:r w:rsidR="00F2337A">
        <w:rPr>
          <w:i/>
          <w:iCs/>
        </w:rPr>
        <w:t>Charter</w:t>
      </w:r>
      <w:r>
        <w:t xml:space="preserve"> is a call for a new form of class politics, which can replace the outmoded politics of what Standing repeatedly calls the </w:t>
      </w:r>
      <w:r w:rsidR="00F2337A">
        <w:t>‘</w:t>
      </w:r>
      <w:r>
        <w:t xml:space="preserve">old working </w:t>
      </w:r>
      <w:proofErr w:type="gramStart"/>
      <w:r>
        <w:t>class</w:t>
      </w:r>
      <w:r w:rsidR="00F2337A">
        <w:t>’</w:t>
      </w:r>
      <w:proofErr w:type="gramEnd"/>
      <w:r>
        <w:t xml:space="preserve">. The above discussion has tried to show that the </w:t>
      </w:r>
      <w:r w:rsidR="00F2337A">
        <w:t>‘</w:t>
      </w:r>
      <w:r>
        <w:t>old working class</w:t>
      </w:r>
      <w:r w:rsidR="00F2337A">
        <w:t>’</w:t>
      </w:r>
      <w:r>
        <w:t xml:space="preserve"> of the South is quite different from the one Standing has in mind.</w:t>
      </w:r>
    </w:p>
    <w:p w:rsidR="000C66E2" w:rsidRDefault="004C4225" w:rsidP="006C3B0E">
      <w:pPr>
        <w:pStyle w:val="Standard"/>
        <w:spacing w:after="240" w:line="480" w:lineRule="auto"/>
        <w:ind w:right="227"/>
      </w:pPr>
      <w:proofErr w:type="gramStart"/>
      <w:r>
        <w:t xml:space="preserve">The Southern </w:t>
      </w:r>
      <w:r w:rsidR="00F2337A">
        <w:t>‘</w:t>
      </w:r>
      <w:r>
        <w:t>old working class</w:t>
      </w:r>
      <w:r w:rsidR="00F2337A">
        <w:t>’</w:t>
      </w:r>
      <w:r>
        <w:t xml:space="preserve"> shared many of the characteristics of the precariat, which Standing identifies as the </w:t>
      </w:r>
      <w:r w:rsidR="00F2337A">
        <w:t>‘</w:t>
      </w:r>
      <w:r>
        <w:t>emerging</w:t>
      </w:r>
      <w:r w:rsidR="00F2337A">
        <w:t>’</w:t>
      </w:r>
      <w:r>
        <w:t xml:space="preserve"> class of the 21</w:t>
      </w:r>
      <w:r>
        <w:rPr>
          <w:vertAlign w:val="superscript"/>
        </w:rPr>
        <w:t>st</w:t>
      </w:r>
      <w:r>
        <w:t xml:space="preserve"> century.</w:t>
      </w:r>
      <w:proofErr w:type="gramEnd"/>
      <w:r>
        <w:t xml:space="preserve"> This recognition is important for thinking about the possibilities of a potential anti-precarity </w:t>
      </w:r>
      <w:r w:rsidR="00273217">
        <w:t xml:space="preserve">labour </w:t>
      </w:r>
      <w:r>
        <w:t xml:space="preserve">politics in both the North and the South. As Standing notes, citing Przeworksi </w:t>
      </w:r>
      <w:r w:rsidR="00363E85">
        <w:fldChar w:fldCharType="begin"/>
      </w:r>
      <w:r w:rsidR="00363E85">
        <w:instrText xml:space="preserve"> ADDIN ZOTERO_ITEM CSL_CITATION {"citationID":"20dqbig0ei","properties":{"formattedCitation":"(1985)","plainCitation":"(1985)"},"citationItems":[{"id":249,"uris":["http://zotero.org/users/1834304/items/UNS5CEAG"],"uri":["http://zotero.org/users/1834304/items/UNS5CEAG"],"itemData":{"id":249,"type":"book","title":"Capitalism and social democracy","publisher":"Cambridge University Press","source":"Google Scholar","URL":"http://books.google.co.za/books?hl=en&amp;lr=&amp;id=F5BsIDS3ntwC&amp;oi=fnd&amp;pg=PR7&amp;dq=przeworski+1985&amp;ots=zobkNJdf5v&amp;sig=i75yWBeJtHKiTam5-xL-iHc9ZeU","author":[{"family":"Przeworski","given":"Adam"}],"issued":{"date-parts":[["1985"]]},"accessed":{"date-parts":[["2015",3,6]]}},"suppress-author":true}],"schema":"https://github.com/citation-style-language/schema/raw/master/csl-citation.json"} </w:instrText>
      </w:r>
      <w:r w:rsidR="00363E85">
        <w:fldChar w:fldCharType="separate"/>
      </w:r>
      <w:r w:rsidR="00CC7FF0" w:rsidRPr="00CC7FF0">
        <w:rPr>
          <w:rFonts w:cs="Times New Roman"/>
        </w:rPr>
        <w:t>(1985)</w:t>
      </w:r>
      <w:r w:rsidR="00363E85">
        <w:fldChar w:fldCharType="end"/>
      </w:r>
      <w:r>
        <w:t xml:space="preserve">, </w:t>
      </w:r>
      <w:r w:rsidR="00F2337A">
        <w:t>‘</w:t>
      </w:r>
      <w:r>
        <w:t>[old] working class politics were defined and shaped through struggles and not clearly perceived beforehand</w:t>
      </w:r>
      <w:r w:rsidR="00F2337A">
        <w:t>’</w:t>
      </w:r>
      <w:r>
        <w:t xml:space="preserve"> </w:t>
      </w:r>
      <w:r w:rsidR="00363E85">
        <w:fldChar w:fldCharType="begin"/>
      </w:r>
      <w:r w:rsidR="00CC7FF0">
        <w:instrText xml:space="preserve"> ADDIN ZOTERO_ITEM CSL_CITATION {"citationID":"1na0a0fc9m","properties":{"formattedCitation":"(Standing 2014:133)","plainCitation":"(Standing 2014:133)"},"citationItems":[{"id":241,"uris":["http://zotero.org/users/1834304/items/77MRRKPB"],"uri":["http://zotero.org/users/1834304/items/77MRRKPB"],"itemData":{"id":241,"type":"book","title":"A precariat charter: From denizens to citizens","publisher":"A&amp;C Black","source":"Google Scholar","URL":"http://books.google.co.za/books?hl=en&amp;lr=&amp;id=gSweAwAAQBAJ&amp;oi=fnd&amp;pg=PP1&amp;dq=guy+standing+precariat+charter&amp;ots=-SPnLbClmv&amp;sig=yIs9HNTk-PG_l5bC5Q4pl5DK2eE","shortTitle":"A precariat charter","author":[{"family":"Standing","given":"Guy"}],"issued":{"date-parts":[["2014"]]},"accessed":{"date-parts":[["2015",3,6]]}},"locator":"133"}],"schema":"https://github.com/citation-style-language/schema/raw/master/csl-citation.json"} </w:instrText>
      </w:r>
      <w:r w:rsidR="00363E85">
        <w:fldChar w:fldCharType="separate"/>
      </w:r>
      <w:r w:rsidR="00CC7FF0" w:rsidRPr="00CC7FF0">
        <w:rPr>
          <w:rFonts w:cs="Times New Roman"/>
        </w:rPr>
        <w:t>(Standing 2014:133)</w:t>
      </w:r>
      <w:r w:rsidR="00363E85">
        <w:fldChar w:fldCharType="end"/>
      </w:r>
      <w:r>
        <w:t>. Similarly, the politics of anti-precarity has already begun to emerge in the South in a number of important respects. Simplistic assumptions of convergence between the experience of work, class structure, and labour politics in the North and South obscure important lessons that can be drawn from Southern workers long history of struggles against precarity.</w:t>
      </w:r>
    </w:p>
    <w:p w:rsidR="000C66E2" w:rsidRDefault="004C4225" w:rsidP="006C3B0E">
      <w:pPr>
        <w:pStyle w:val="Standard"/>
        <w:spacing w:after="240" w:line="480" w:lineRule="auto"/>
        <w:ind w:right="227"/>
      </w:pPr>
      <w:r>
        <w:t xml:space="preserve">This article has argued that a narrative which frames precarious work in contrast to a secure past is inaccurate for most workers in the global South. Yet despite the long-standing existence of precarious work in the global South, the era of globalization and neoliberalism are important to any periodization of Southern labour. In the North the period of the 1980s to the present has witnessed the steady erosion of work security and the subsequent undermining of what Standing calls the </w:t>
      </w:r>
      <w:r w:rsidR="00F2337A">
        <w:t>‘</w:t>
      </w:r>
      <w:r>
        <w:t>old</w:t>
      </w:r>
      <w:r w:rsidR="00F2337A">
        <w:t>’</w:t>
      </w:r>
      <w:r>
        <w:t xml:space="preserve"> politics of labour. The same period in the South has seen the emergence of new forms of labour politics through which workers confronted precarity in the workplace and beyond.  The social movement unionism that Seidman identified in South Africa and Brazil was part of this new politics of Southern labour. Later research has shown that these new tactics and strategies were not limited to a few countries. In fact, the 1980s and 1990s were a period of </w:t>
      </w:r>
      <w:r>
        <w:lastRenderedPageBreak/>
        <w:t>innovation and militancy</w:t>
      </w:r>
      <w:r w:rsidR="00273217">
        <w:t xml:space="preserve"> for workers</w:t>
      </w:r>
      <w:r>
        <w:t xml:space="preserve"> in many parts of the global South </w:t>
      </w:r>
      <w:r w:rsidR="00363E85">
        <w:fldChar w:fldCharType="begin"/>
      </w:r>
      <w:r w:rsidR="00913373">
        <w:instrText xml:space="preserve"> ADDIN ZOTERO_ITEM CSL_CITATION {"citationID":"nXYXH5Lf","properties":{"formattedCitation":"(Ford 2009; Kraus 2007; Minns 2001; Silver 2003)","plainCitation":"(Ford 2009; Kraus 2007; Minns 2001; Silver 2003)"},"citationItems":[{"id":252,"uris":["http://zotero.org/users/1834304/items/VN2EPJXF"],"uri":["http://zotero.org/users/1834304/items/VN2EPJXF"],"itemData":{"id":252,"type":"book","title":"Workers and intellectuals: NGOs, trade unions and the Indonesian labour movement","publisher":"Singapore University Press","publisher-place":"Singapore","source":"Google Scholar","event-place":"Singapore","URL":"https://www.uhpress.hawaii.edu/p-6184-9780824834470.aspx","shortTitle":"Workers and intellectuals","author":[{"family":"Ford","given":"Michele"}],"issued":{"date-parts":[["2009"]]},"accessed":{"date-parts":[["2015",3,6]]}}},{"id":131,"uris":["http://zotero.org/users/1834304/items/3WHN36T9"],"uri":["http://zotero.org/users/1834304/items/3WHN36T9"],"itemData":{"id":131,"type":"book","title":"Trade Unions and the Coming of Democracy in Africa","publisher":"Palgrave Macmillan","publisher-place":"New York","number-of-pages":"310","edition":"First Edition edition","source":"Amazon.com","event-place":"New York","abstract":"This book uniquely depicts the preeminent role that African trade unions played in ousting dictatorships and bringing democracy to many African countries in the 1990s.  In the analytical introduction and case studies of major African countries, leading scholars relate how democratic trade unions were critical in launching and sustaining democratization. Working with other societal groups and parties, unions continue to represent the popular classes and invigorate democratic life in these otherwise elite-dominated countries.","ISBN":"9780230600614","language":"English","editor":[{"family":"Kraus","given":"Jon"}],"issued":{"date-parts":[["2007",12,10]]}}},{"id":254,"uris":["http://zotero.org/users/1834304/items/IUIVFDTE"],"uri":["http://zotero.org/users/1834304/items/IUIVFDTE"],"itemData":{"id":254,"type":"article-journal","title":"The labour movement in South Korea","container-title":"Labour History","page":"175–195","source":"Google Scholar","author":[{"family":"Minns","given":"John"}],"issued":{"date-parts":[["2001"]]},"accessed":{"date-parts":[["2015",3,6]]}}},{"id":256,"uris":["http://zotero.org/users/1834304/items/WH8TAXNI"],"uri":["http://zotero.org/users/1834304/items/WH8TAXNI"],"itemData":{"id":256,"type":"book","title":"Forces of labor: workers' movements and globalization since 1870","publisher":"Cambridge University Press","source":"Google Scholar","URL":"http://books.google.co.za/books?hl=en&amp;lr=&amp;id=la2PBtQ64KIC&amp;oi=fnd&amp;pg=PR10&amp;dq=silver+forces+of+labour&amp;ots=jfEeM8Vyig&amp;sig=va2xwdsXCsM69u_LT-RYRZlEQLw","shortTitle":"Forces of labor","author":[{"family":"Silver","given":"Beverly J."}],"issued":{"date-parts":[["2003"]]},"accessed":{"date-parts":[["2015",3,6]]}}}],"schema":"https://github.com/citation-style-language/schema/raw/master/csl-citation.json"} </w:instrText>
      </w:r>
      <w:r w:rsidR="00363E85">
        <w:fldChar w:fldCharType="separate"/>
      </w:r>
      <w:r w:rsidR="00CC7FF0" w:rsidRPr="00CC7FF0">
        <w:rPr>
          <w:rFonts w:cs="Times New Roman"/>
        </w:rPr>
        <w:t>(Ford 2009; Kraus 2007; Minns 2001; Silver 2003)</w:t>
      </w:r>
      <w:r w:rsidR="00363E85">
        <w:fldChar w:fldCharType="end"/>
      </w:r>
      <w:r>
        <w:t>. If one had to identify a golden</w:t>
      </w:r>
      <w:r w:rsidR="00617308">
        <w:t xml:space="preserve"> </w:t>
      </w:r>
      <w:r>
        <w:t>age of unionism in the South, the 1980s and 1990s are much stronger candidates than the mid-twentieth century. Some of these late-20th century developments faced challenges in the early part of the 21</w:t>
      </w:r>
      <w:r>
        <w:rPr>
          <w:vertAlign w:val="superscript"/>
        </w:rPr>
        <w:t>st</w:t>
      </w:r>
      <w:r w:rsidR="00273217">
        <w:t xml:space="preserve"> century.</w:t>
      </w:r>
      <w:r>
        <w:t xml:space="preserve"> Yet even in the current period</w:t>
      </w:r>
      <w:r w:rsidR="00273217">
        <w:t>, across the global South,</w:t>
      </w:r>
      <w:r>
        <w:t xml:space="preserve"> there continues to be a proliferation of both </w:t>
      </w:r>
      <w:r w:rsidR="00F2337A">
        <w:t>‘</w:t>
      </w:r>
      <w:r>
        <w:t>old</w:t>
      </w:r>
      <w:r w:rsidR="00F2337A">
        <w:t>’</w:t>
      </w:r>
      <w:r>
        <w:t xml:space="preserve">-style labour politics in the form of industrial strikes and union organizing </w:t>
      </w:r>
      <w:r w:rsidR="00242F29">
        <w:fldChar w:fldCharType="begin"/>
      </w:r>
      <w:r w:rsidR="00913373">
        <w:instrText xml:space="preserve"> ADDIN ZOTERO_ITEM CSL_CITATION {"citationID":"2DwI8gmr","properties":{"formattedCitation":"(Anner and Liu 2014; Butollo and ten Brink 2012; Chinguno 2013)","plainCitation":"(Anner and Liu 2014; Butollo and ten Brink 2012; Chinguno 2013)"},"citationItems":[{"id":279,"uris":["http://zotero.org/users/1834304/items/IPC4CMI7"],"uri":["http://zotero.org/users/1834304/items/IPC4CMI7"],"itemData":{"id":279,"type":"article-journal","title":"Strike Actions without Consent?Explaining the Role of Unions in Labor Protests in Vietnam","container-title":"Academy of Management Proceedings","volume":"2014","issue":"1","abstract":"The authors examine enterprise-level antecedents of wildcat strikes in Vietnam based on a national representative sample of foreign-invested enterprises over the period 2010-2012. They predict that these illegal, semi-spontaneous work stoppages are more common among unionized workplaces, because workers in these enterprises use wildcat strikes as a means to activate the representation role of official trade unions.  In addition, wholly foreign owned enterprises, investments by Asian-owned firms, and low-cost export-oriented manufacturing operations are associated with more strikes than joint ventures with state-owned and private enterprises, firms owned by Western investors, and firms in higher value-added activities.  Statistical results provide strong support for these predictions.  These findings suggest that the role of trade unions in socialist states is more significant and nuanced than previously assumed. At the same time, they reinforce the observation that Vietnamese employment relations institutions are unable, in and of themselves, to address worker grievances and that the greatest burden for defending workers’ interests lies with workers who initiate the strikes.","URL":"http://proceedings.aom.org/content/2014/1/16952.abstract","DOI":"10.5465/AMBPP.2014.16952abstract","journalAbbreviation":"Academy of Management Proceedings","author":[{"family":"Anner","given":"Mark S."},{"family":"Liu","given":"Xiangmin"}],"issued":{"date-parts":[["2014",1,1]]}}},{"id":261,"uris":["http://zotero.org/users/1834304/items/5BIJB3HK"],"uri":["http://zotero.org/users/1834304/items/5BIJB3HK"],"itemData":{"id":261,"type":"article-journal","title":"Challenging the atomization of discontent: Patterns of migrant-worker protest in China during the series of strikes in 2010","container-title":"Critical Asian Studies","page":"419–440","volume":"44","issue":"3","source":"Google Scholar","shortTitle":"Challenging the atomization of discontent","author":[{"family":"Butollo","given":"Florian"},{"family":"ten Brink","given":"Tobias"}],"issued":{"date-parts":[["2012"]]},"accessed":{"date-parts":[["2015",3,6]]}}},{"id":265,"uris":["http://zotero.org/users/1834304/items/V58X74E6"],"uri":["http://zotero.org/users/1834304/items/V58X74E6"],"itemData":{"id":265,"type":"article-journal","title":"Marikana massacre and strike violence post-apartheid","container-title":"Global Labour Journal","volume":"4","issue":"2","source":"Google Scholar","URL":"https://escarpmentpress.org/globallabour/article/download/1138/1194","author":[{"family":"Chinguno","given":"Crispen"}],"issued":{"date-parts":[["2013"]]},"accessed":{"date-parts":[["2015",3,6]]}}}],"schema":"https://github.com/citation-style-language/schema/raw/master/csl-citation.json"} </w:instrText>
      </w:r>
      <w:r w:rsidR="00242F29">
        <w:fldChar w:fldCharType="separate"/>
      </w:r>
      <w:r w:rsidR="00913373" w:rsidRPr="00913373">
        <w:rPr>
          <w:rFonts w:cs="Times New Roman"/>
        </w:rPr>
        <w:t>(Anner and Liu 2014; Butollo and ten Brink 2012; Chinguno 2013)</w:t>
      </w:r>
      <w:r w:rsidR="00242F29">
        <w:fldChar w:fldCharType="end"/>
      </w:r>
      <w:r>
        <w:t xml:space="preserve"> and innovative new forms of collective action among vulnerable work</w:t>
      </w:r>
      <w:r w:rsidR="00273217">
        <w:t>er</w:t>
      </w:r>
      <w:r>
        <w:t xml:space="preserve">s </w:t>
      </w:r>
      <w:r w:rsidR="00242F29">
        <w:fldChar w:fldCharType="begin"/>
      </w:r>
      <w:r w:rsidR="00CC7FF0">
        <w:instrText xml:space="preserve"> ADDIN ZOTERO_ITEM CSL_CITATION {"citationID":"1l6sm4e5dd","properties":{"formattedCitation":"(Agarwala 2013; Chun 2009; McCallum 2013)","plainCitation":"(Agarwala 2013; Chun 2009; McCallum 2013)"},"citationItems":[{"id":18,"uris":["http://zotero.org/users/1834304/items/HQQBNZKR"],"uri":["http://zotero.org/users/1834304/items/HQQBNZKR"],"itemData":{"id":18,"type":"book","title":"Informal Labor, Formal Politics, and Dignified Discontent in India","publisher":"Cambridge University Press","publisher-place":"New York","number-of-pages":"274","source":"Google Books","event-place":"New York","abstract":"Since the 1980s, the world's governments have decreased state welfare and thus increased the number of unprotected \"informal\" or \"precarious\" workers. As a result, more and more workers do not receive secure wages or benefits from either employers or the state. What are these workers doing to improve their livelihoods? Informal Labor, Formal Politics, and Dignified Discontent in India offers a fresh and provocative look into the alternative social movements informal workers in India are launching. It also offers a unique analysis of the conditions under which these movements succeed or fail. Drawing from 300 interviews with informal workers, government officials, and union leaders, Rina Agarwala argues that Indian informal workers are using their power as voters to demand welfare benefits (such as education, housing, and healthcare) from the state, rather than demanding traditional work benefits (such as minimum wages and job security) from employers. In addition, they are organizing at the neighborhood level, rather than the shop floor, and appealing to \"citizenship,\" rather than labor rights. Agarwala concludes that movements are most successful when operating under parties that compete for mass votes and support economic liberalization (even populist parties), and are least successful when operating under non-competitive electoral contexts (even those tied to communist parties).","ISBN":"9781107025721","language":"en","author":[{"family":"Agarwala","given":"Rina"}],"issued":{"date-parts":[["2013",4,8]]}}},{"id":20,"uris":["http://zotero.org/users/1834304/items/VPIAD6IJ"],"uri":["http://zotero.org/users/1834304/items/VPIAD6IJ"],"itemData":{"id":20,"type":"book","title":"Organizing at the Margins: The Symbolic Politics of Labor in South Korea and the United States","publisher":"ILR Press","publisher-place":"Ithaca","number-of-pages":"248","source":"Amazon.com","event-place":"Ithaca","abstract":"The realities of globalization have produced a surprising reversal in the focus and strategies of labor movements around the world. After years of neglect and exclusion, labor organizers are recognizing both the needs and the importance of immigrants and women employed in the growing ranks of low-paid and insecure service jobs. In Organizing at the Margins, Jennifer Jihye Chun focuses on this shift as it takes place in two countries: South Korea and the United States.Using comparative historical inquiry and in-depth case studies, she shows how labor movements in countries with different histories and structures of economic development, class formation, and cultural politics embark on similar trajectories of change. Chun shows that as the base of worker power shifts from those who hold high-paying, industrial jobs to the formerly \"unorganizable,\" labor movements in both countries are employing new strategies and vocabularies to challenge the assault of neoliberal globalization on workers' rights and livelihoods.Deftly combining theory and ethnography, she argues that by cultivating alternative sources of \"symbolic leverage\" that root workers' demands in the collective morality of broad-based communities, as opposed to the narrow confines of workplace disputes, workers in the lowest tiers are transforming the power relations that sustain downgraded forms of work. Her case studies of janitors and personal service workers in the United States and South Korea offer a surprising comparison between converging labor movements in two very different countries as they refashion their relation to historically disadvantaged sectors of the workforce and expand the moral and material boundaries of union membership in a globalizing world.","ISBN":"0801447119","shortTitle":"Organizing at the Margins","language":"English","author":[{"family":"Chun","given":"Jennifer Jihye"}],"issued":{"date-parts":[["2009",9,10]]}}},{"id":267,"uris":["http://zotero.org/users/1834304/items/R3AGB2VX"],"uri":["http://zotero.org/users/1834304/items/R3AGB2VX"],"itemData":{"id":267,"type":"book","title":"Global Unions, Local Power: The New Spirit of Transnational Labor Organizing","publisher":"Cornell University Press","publisher-place":"Ithaca, NY","number-of-pages":"232","source":"Cornell University Press","event-place":"Ithaca, NY","abstract":"News about labor unions is usually pessimistic, focusing on declining membership and failed campaigns. But there are encouraging signs that the labor movement is evolving its strategies to benefit workers in rapidly changing global economic conditions. Global Unions, Local Power tells the story of the most successful and aggressive campaign ever waged by workers across national borders. It begins in the United States in 2007 as SEIU struggled to organize private security guards at G4S, a global security services company that is the second largest employer in the world. Failing in its bid, SEIU changed course and sought allies in other countries in which G4S operated. Its efforts resulted in wage gains, benefits increases, new union formations, and an end to management reprisals in many countries throughout the Global South, though close attention is focused on developments in South Africa and India.    \tIn this book, Jamie K. McCallum looks beyond these achievements to probe the meaning of some of the less visible aspects of the campaign. Based on more than two years of fieldwork in nine countries and historical research into labor movement trends since the late 1960s, McCallum's findings reveal several paradoxes. Although global unionism is typically concerned with creating parity and universal standards across borders, local context can both undermine and empower the intentions of global actors, creating varied and uneven results. At the same time, despite being generally regarded as weaker than their European counterparts, U.S. unions are in the process of remaking the global labor movement in their own image. McCallum suggests that changes in political economy have encouraged unions to develop new ways to organize workers. He calls these \"governance struggles,\" strategies that seek not to win worker rights but to make new rules of engagement with capital in order to establish a different terrain on which to organize.","ISBN":"978-0-8014-7862-8","shortTitle":"Global Unions, Local Power","author":[{"family":"McCallum","given":"Jamie K."}],"issued":{"date-parts":[["2013",10,17]]}}}],"schema":"https://github.com/citation-style-language/schema/raw/master/csl-citation.json"} </w:instrText>
      </w:r>
      <w:r w:rsidR="00242F29">
        <w:fldChar w:fldCharType="separate"/>
      </w:r>
      <w:r w:rsidR="00CC7FF0" w:rsidRPr="00CC7FF0">
        <w:rPr>
          <w:rFonts w:cs="Times New Roman"/>
        </w:rPr>
        <w:t>(Agarwala 2013; Chun 2009; McCallum 2013)</w:t>
      </w:r>
      <w:r w:rsidR="00242F29">
        <w:fldChar w:fldCharType="end"/>
      </w:r>
      <w:r w:rsidR="00242F29">
        <w:t>.</w:t>
      </w:r>
    </w:p>
    <w:p w:rsidR="000C66E2" w:rsidRDefault="004C4225" w:rsidP="006C3B0E">
      <w:pPr>
        <w:pStyle w:val="Standard"/>
        <w:spacing w:after="240" w:line="480" w:lineRule="auto"/>
        <w:ind w:right="227"/>
      </w:pPr>
      <w:r>
        <w:t xml:space="preserve">Because of the narrative of decline which frames most discussion of </w:t>
      </w:r>
      <w:r w:rsidR="00B04213">
        <w:t xml:space="preserve">labour in </w:t>
      </w:r>
      <w:r>
        <w:t xml:space="preserve">the contemporary era, these developments are often characterised as relatively futile struggles of hyper-exploited precarious workers. Yet Southern workers struggles in the last 30 years have achieved a range of meaningful gains. Jon Kraus' and his colleagues' analysis of unions' role in the wave of democratization that took place across Africa in the 1980s and 1990s provides a concrete example of workers winning historic victories during a period in which many scholarly narratives dismiss the political potential of labour. The labour movements that drove this political transformation were not simply a delayed version of mid-twentieth century </w:t>
      </w:r>
      <w:r w:rsidR="00F2337A">
        <w:t>‘</w:t>
      </w:r>
      <w:r>
        <w:t>old</w:t>
      </w:r>
      <w:r w:rsidR="00F2337A">
        <w:t>’</w:t>
      </w:r>
      <w:r>
        <w:t xml:space="preserve"> working class politics of the North. They involved demands beyond wages and welfare, most notably for expanding democratic political space. They also involved broad social coalitions that, in many countries, linked relatively secure formal sector workers with the precarious majority.</w:t>
      </w:r>
    </w:p>
    <w:p w:rsidR="000C66E2" w:rsidRDefault="004C4225" w:rsidP="006C3B0E">
      <w:pPr>
        <w:pStyle w:val="Standard"/>
        <w:spacing w:after="240" w:line="480" w:lineRule="auto"/>
        <w:ind w:right="227"/>
      </w:pPr>
      <w:r>
        <w:t xml:space="preserve">Another success of Southern workers in the era of their supposed irrelevance can be seen in the increased access to state provision of welfare that has taken place in the past twenty years. As </w:t>
      </w:r>
      <w:r w:rsidR="002B446C">
        <w:t>[co-author]</w:t>
      </w:r>
      <w:r>
        <w:t xml:space="preserve"> and I discuss extensively elsewhere</w:t>
      </w:r>
      <w:r w:rsidR="00242F29">
        <w:t xml:space="preserve"> </w:t>
      </w:r>
      <w:r w:rsidR="002B446C">
        <w:t>(Author 2015)</w:t>
      </w:r>
      <w:r>
        <w:t xml:space="preserve">, the period since 1990 has seen a massive expansion of various forms of social protection in countries across the global South. In direct contrast to the narrative that </w:t>
      </w:r>
      <w:r w:rsidRPr="00001D02">
        <w:t xml:space="preserve">Standing presents for Europe, which focuses on the erosion of social protection and citizenship rights, states across the global South have expanded welfare </w:t>
      </w:r>
      <w:r w:rsidRPr="00001D02">
        <w:lastRenderedPageBreak/>
        <w:t>entitlements on an unprecedented sc</w:t>
      </w:r>
      <w:r w:rsidR="00B04213">
        <w:t>ale</w:t>
      </w:r>
      <w:r w:rsidRPr="00001D02">
        <w:t xml:space="preserve">. Flagship programmes such as the </w:t>
      </w:r>
      <w:r w:rsidRPr="00001D02">
        <w:rPr>
          <w:i/>
          <w:iCs/>
        </w:rPr>
        <w:t>Bolsa Familia</w:t>
      </w:r>
      <w:r w:rsidRPr="00001D02">
        <w:t xml:space="preserve"> in Brazil, the</w:t>
      </w:r>
      <w:r w:rsidR="00001D02" w:rsidRPr="00001D02">
        <w:rPr>
          <w:i/>
          <w:iCs/>
        </w:rPr>
        <w:t xml:space="preserve"> National Rural Employment Guarantee</w:t>
      </w:r>
      <w:r w:rsidRPr="00001D02">
        <w:rPr>
          <w:i/>
          <w:iCs/>
        </w:rPr>
        <w:t xml:space="preserve"> </w:t>
      </w:r>
      <w:r w:rsidRPr="00001D02">
        <w:t xml:space="preserve">in India, the </w:t>
      </w:r>
      <w:r w:rsidR="00001D02" w:rsidRPr="00001D02">
        <w:rPr>
          <w:i/>
        </w:rPr>
        <w:t>Di Bao</w:t>
      </w:r>
      <w:r w:rsidRPr="00001D02">
        <w:t xml:space="preserve"> in China, and the </w:t>
      </w:r>
      <w:r w:rsidRPr="00001D02">
        <w:rPr>
          <w:i/>
          <w:iCs/>
        </w:rPr>
        <w:t>Old Age Pension</w:t>
      </w:r>
      <w:r w:rsidRPr="00001D02">
        <w:t xml:space="preserve"> in South Africa have become models for</w:t>
      </w:r>
      <w:r>
        <w:t xml:space="preserve"> other Southern countries to emulate. Such entitlements, which w</w:t>
      </w:r>
      <w:r w:rsidR="004C06AC">
        <w:t>e</w:t>
      </w:r>
      <w:r>
        <w:t xml:space="preserve">re virtually unknown for Southern workers in the mid-twentieth century are now on the books, or at </w:t>
      </w:r>
      <w:r w:rsidR="00242F29">
        <w:t>least</w:t>
      </w:r>
      <w:r>
        <w:t xml:space="preserve"> on the political agenda, in countries across the global South </w:t>
      </w:r>
      <w:r w:rsidR="004C06AC">
        <w:fldChar w:fldCharType="begin"/>
      </w:r>
      <w:r w:rsidR="00CC7FF0">
        <w:instrText xml:space="preserve"> ADDIN ZOTERO_ITEM CSL_CITATION {"citationID":"15210lepqa","properties":{"formattedCitation":"(Barrientos 2013)","plainCitation":"(Barrientos 2013)"},"citationItems":[{"id":58,"uris":["http://zotero.org/users/1834304/items/SX73KJNE"],"uri":["http://zotero.org/users/1834304/items/SX73KJNE"],"itemData":{"id":58,"type":"book","title":"Social Assistance in Developing Countries","publisher":"Cambridge University Press","number-of-pages":"271","source":"Google Books","abstract":"The rapid spread of large-scale and innovative social transfers in the developing world has made a key contribution to the significant reduction in global poverty over the last decade. Explaining how flagship anti-poverty programmes emerged, this book provides the first comprehensive account of the global growth of social assistance transfers in developing countries. Armando Barrientos begins by focusing on the ethical and conceptual foundations of social assistance, and he discusses the justifications for assisting those in poverty. He provides a primer on poverty analysis, and introduces readers to the theory of optimal transfers. He then shifts the focus to practice, and introduces a classification of social assistance programmes to help readers understand the diversity in approaches and design in developing countries. The book concludes with an analysis of the financing and politics of the emerging institutions and of their potential to address global poverty.","ISBN":"9781107435056","language":"en","author":[{"family":"Barrientos","given":"Armando"}],"issued":{"date-parts":[["2013",8,15]]}}}],"schema":"https://github.com/citation-style-language/schema/raw/master/csl-citation.json"} </w:instrText>
      </w:r>
      <w:r w:rsidR="004C06AC">
        <w:fldChar w:fldCharType="separate"/>
      </w:r>
      <w:r w:rsidR="00CC7FF0" w:rsidRPr="00CC7FF0">
        <w:rPr>
          <w:rFonts w:cs="Times New Roman"/>
        </w:rPr>
        <w:t>(Barrientos 2013)</w:t>
      </w:r>
      <w:r w:rsidR="004C06AC">
        <w:fldChar w:fldCharType="end"/>
      </w:r>
      <w:r>
        <w:t xml:space="preserve">. In most instances such welfare entitlements have been driven by demands from below, and their implementation has created new political alliances between parties and movements of both formal and precarious workers </w:t>
      </w:r>
      <w:r w:rsidR="002B446C">
        <w:t>(Author 2015)</w:t>
      </w:r>
      <w:r w:rsidR="004C06AC">
        <w:fldChar w:fldCharType="begin"/>
      </w:r>
      <w:r w:rsidR="00CC7FF0">
        <w:instrText xml:space="preserve"> ADDIN ZOTERO_ITEM CSL_CITATION {"citationID":"o6uplgekk","properties":{"formattedCitation":"(Harris and Scully forthcoming)","plainCitation":"(Harris and Scully forthcoming)"},"citationItems":[{"id":196,"uris":["http://zotero.org/users/1834304/items/K3389ZI3"],"uri":["http://zotero.org/users/1834304/items/K3389ZI3"],"itemData":{"id":196,"type":"article-journal","title":"Before and Beyond Neoliberalism: The Development of Precarity and the Emerging Alternative","container-title":"Theory and Society","author":[{"family":"Harris","given":"Kevan"},{"family":"Scully","given":"Ben"}],"issued":{"literal":"forthcoming"}}}],"schema":"https://github.com/citation-style-language/schema/raw/master/csl-citation.json"} </w:instrText>
      </w:r>
      <w:r w:rsidR="004C06AC">
        <w:fldChar w:fldCharType="separate"/>
      </w:r>
      <w:r w:rsidR="004C06AC">
        <w:fldChar w:fldCharType="end"/>
      </w:r>
      <w:r>
        <w:t>. These programmes are inadequate to provide the level of security associated with the Northern welfare states of the mid-twentieth century. However, their growth from non-existence to ubiquity in the period that Standing associates with the hollowing out of citizenship rights illustrates the very different trajec</w:t>
      </w:r>
      <w:r w:rsidR="004C06AC">
        <w:t>tories of labour politics and</w:t>
      </w:r>
      <w:r>
        <w:t xml:space="preserve"> precarity in the North and South.</w:t>
      </w:r>
    </w:p>
    <w:p w:rsidR="000C66E2" w:rsidRDefault="004C4225" w:rsidP="006C3B0E">
      <w:pPr>
        <w:pStyle w:val="Standard"/>
        <w:spacing w:after="240" w:line="480" w:lineRule="auto"/>
        <w:ind w:right="227"/>
      </w:pPr>
      <w:r>
        <w:t xml:space="preserve">These examples are not meant to diminish the reality of vulnerability and precarity which contemporary Southern workers face. They do, however, highlight the problematic tendency to analyse Southern workers through historical and political lenses derived from the Northern experience. Valuable insights can be gained from a comparison of workers across the world, and analyses such as Standing's, which thoroughly documents transformations in </w:t>
      </w:r>
      <w:r w:rsidR="00B04213">
        <w:t xml:space="preserve">organization </w:t>
      </w:r>
      <w:r>
        <w:t>of work, have an important role to play in that project. The precarious forms of work he describes are experienced by workers across the world. However, to better understand the possibilities for anti-precarity labour politics, this contemporary precarity must be situated within the distinctive historical struggles of Southern workers.</w:t>
      </w:r>
    </w:p>
    <w:p w:rsidR="005C07C0" w:rsidRDefault="005C07C0" w:rsidP="006C3B0E">
      <w:pPr>
        <w:pStyle w:val="Standard"/>
        <w:spacing w:after="240" w:line="480" w:lineRule="auto"/>
        <w:ind w:right="227"/>
      </w:pPr>
    </w:p>
    <w:p w:rsidR="005C07C0" w:rsidRDefault="005C07C0" w:rsidP="006C3B0E">
      <w:pPr>
        <w:spacing w:after="240" w:line="480" w:lineRule="auto"/>
      </w:pPr>
      <w:r>
        <w:br w:type="page"/>
      </w:r>
    </w:p>
    <w:p w:rsidR="005C07C0" w:rsidRPr="00B04213" w:rsidRDefault="005C07C0" w:rsidP="006C3B0E">
      <w:pPr>
        <w:pStyle w:val="Bibliography"/>
        <w:spacing w:line="480" w:lineRule="auto"/>
        <w:jc w:val="center"/>
        <w:rPr>
          <w:b/>
        </w:rPr>
      </w:pPr>
      <w:r w:rsidRPr="00B04213">
        <w:rPr>
          <w:b/>
        </w:rPr>
        <w:lastRenderedPageBreak/>
        <w:t>Works Cited</w:t>
      </w:r>
    </w:p>
    <w:p w:rsidR="00913373" w:rsidRPr="00913373" w:rsidRDefault="005C07C0" w:rsidP="00913373">
      <w:pPr>
        <w:pStyle w:val="Bibliography"/>
        <w:rPr>
          <w:rFonts w:cs="Times New Roman"/>
        </w:rPr>
      </w:pPr>
      <w:r>
        <w:fldChar w:fldCharType="begin"/>
      </w:r>
      <w:r w:rsidR="00913373">
        <w:instrText xml:space="preserve"> ADDIN ZOTERO_BIBL {"custom":[]} CSL_BIBLIOGRAPHY </w:instrText>
      </w:r>
      <w:r>
        <w:fldChar w:fldCharType="separate"/>
      </w:r>
      <w:r w:rsidR="00913373" w:rsidRPr="00913373">
        <w:rPr>
          <w:rFonts w:cs="Times New Roman"/>
        </w:rPr>
        <w:t xml:space="preserve">Agarwala, Rina. 2013. </w:t>
      </w:r>
      <w:r w:rsidR="00913373" w:rsidRPr="00913373">
        <w:rPr>
          <w:rFonts w:cs="Times New Roman"/>
          <w:i/>
          <w:iCs/>
        </w:rPr>
        <w:t>Informal Labor, Formal Politics, and Dignified Discontent in India</w:t>
      </w:r>
      <w:r w:rsidR="00913373" w:rsidRPr="00913373">
        <w:rPr>
          <w:rFonts w:cs="Times New Roman"/>
        </w:rPr>
        <w:t>. New York: Cambridge University Press.</w:t>
      </w:r>
    </w:p>
    <w:p w:rsidR="006A7724" w:rsidRDefault="00913373" w:rsidP="00913373">
      <w:pPr>
        <w:pStyle w:val="Bibliography"/>
        <w:rPr>
          <w:rFonts w:cs="Times New Roman"/>
        </w:rPr>
      </w:pPr>
      <w:r w:rsidRPr="00913373">
        <w:rPr>
          <w:rFonts w:cs="Times New Roman"/>
        </w:rPr>
        <w:t xml:space="preserve">Anner, Mark S. and Xiangmin Liu. 2014. </w:t>
      </w:r>
      <w:r w:rsidR="00F2337A">
        <w:rPr>
          <w:rFonts w:cs="Times New Roman"/>
        </w:rPr>
        <w:t>‘</w:t>
      </w:r>
      <w:r w:rsidRPr="00913373">
        <w:rPr>
          <w:rFonts w:cs="Times New Roman"/>
        </w:rPr>
        <w:t>Strike Actions without Consent?Explaining the Role of Unions in Labor Protests in Vietnam.</w:t>
      </w:r>
      <w:r w:rsidR="00F2337A">
        <w:rPr>
          <w:rFonts w:cs="Times New Roman"/>
        </w:rPr>
        <w:t>’</w:t>
      </w:r>
      <w:r w:rsidRPr="00913373">
        <w:rPr>
          <w:rFonts w:cs="Times New Roman"/>
        </w:rPr>
        <w:t xml:space="preserve"> </w:t>
      </w:r>
      <w:r w:rsidRPr="00913373">
        <w:rPr>
          <w:rFonts w:cs="Times New Roman"/>
          <w:i/>
          <w:iCs/>
        </w:rPr>
        <w:t>Academy of Management Proceedings</w:t>
      </w:r>
      <w:r w:rsidRPr="00913373">
        <w:rPr>
          <w:rFonts w:cs="Times New Roman"/>
        </w:rPr>
        <w:t xml:space="preserve"> 2014(1). </w:t>
      </w:r>
    </w:p>
    <w:p w:rsidR="00913373" w:rsidRPr="00913373" w:rsidRDefault="00913373" w:rsidP="00913373">
      <w:pPr>
        <w:pStyle w:val="Bibliography"/>
        <w:rPr>
          <w:rFonts w:cs="Times New Roman"/>
        </w:rPr>
      </w:pPr>
      <w:r w:rsidRPr="00913373">
        <w:rPr>
          <w:rFonts w:cs="Times New Roman"/>
        </w:rPr>
        <w:t xml:space="preserve">Bähre, Erik. 2014. </w:t>
      </w:r>
      <w:r w:rsidR="00F2337A">
        <w:rPr>
          <w:rFonts w:cs="Times New Roman"/>
        </w:rPr>
        <w:t>‘</w:t>
      </w:r>
      <w:r w:rsidRPr="00913373">
        <w:rPr>
          <w:rFonts w:cs="Times New Roman"/>
        </w:rPr>
        <w:t>A Trickle-Up Economy: Mutuality, Freedom and Violence in Cape Town’s Taxi Associations.</w:t>
      </w:r>
      <w:r w:rsidR="00F2337A">
        <w:rPr>
          <w:rFonts w:cs="Times New Roman"/>
        </w:rPr>
        <w:t>’</w:t>
      </w:r>
      <w:r w:rsidRPr="00913373">
        <w:rPr>
          <w:rFonts w:cs="Times New Roman"/>
        </w:rPr>
        <w:t xml:space="preserve"> </w:t>
      </w:r>
      <w:r w:rsidRPr="00913373">
        <w:rPr>
          <w:rFonts w:cs="Times New Roman"/>
          <w:i/>
          <w:iCs/>
        </w:rPr>
        <w:t>Africa</w:t>
      </w:r>
      <w:r w:rsidRPr="00913373">
        <w:rPr>
          <w:rFonts w:cs="Times New Roman"/>
        </w:rPr>
        <w:t xml:space="preserve"> 84(04):576–94.</w:t>
      </w:r>
    </w:p>
    <w:p w:rsidR="00913373" w:rsidRPr="00913373" w:rsidRDefault="00913373" w:rsidP="00913373">
      <w:pPr>
        <w:pStyle w:val="Bibliography"/>
        <w:rPr>
          <w:rFonts w:cs="Times New Roman"/>
        </w:rPr>
      </w:pPr>
      <w:r w:rsidRPr="00913373">
        <w:rPr>
          <w:rFonts w:cs="Times New Roman"/>
        </w:rPr>
        <w:t xml:space="preserve">Barrientos, Armando. 2013. </w:t>
      </w:r>
      <w:r w:rsidRPr="00913373">
        <w:rPr>
          <w:rFonts w:cs="Times New Roman"/>
          <w:i/>
          <w:iCs/>
        </w:rPr>
        <w:t>Social Assistance in Developing Countries</w:t>
      </w:r>
      <w:r w:rsidRPr="00913373">
        <w:rPr>
          <w:rFonts w:cs="Times New Roman"/>
        </w:rPr>
        <w:t>. Cambridge University Press.</w:t>
      </w:r>
    </w:p>
    <w:p w:rsidR="00913373" w:rsidRPr="00913373" w:rsidRDefault="00913373" w:rsidP="00913373">
      <w:pPr>
        <w:pStyle w:val="Bibliography"/>
        <w:rPr>
          <w:rFonts w:cs="Times New Roman"/>
        </w:rPr>
      </w:pPr>
      <w:r w:rsidRPr="00913373">
        <w:rPr>
          <w:rFonts w:cs="Times New Roman"/>
        </w:rPr>
        <w:t xml:space="preserve">Breman, Jan and Marcel van der Linden. 2014. </w:t>
      </w:r>
      <w:r w:rsidR="00F2337A">
        <w:rPr>
          <w:rFonts w:cs="Times New Roman"/>
        </w:rPr>
        <w:t>‘</w:t>
      </w:r>
      <w:r w:rsidRPr="00913373">
        <w:rPr>
          <w:rFonts w:cs="Times New Roman"/>
        </w:rPr>
        <w:t>Informalizing the Economy: The Return of the Social Question at a Global Level.</w:t>
      </w:r>
      <w:r w:rsidR="00F2337A">
        <w:rPr>
          <w:rFonts w:cs="Times New Roman"/>
        </w:rPr>
        <w:t>’</w:t>
      </w:r>
      <w:r w:rsidRPr="00913373">
        <w:rPr>
          <w:rFonts w:cs="Times New Roman"/>
        </w:rPr>
        <w:t xml:space="preserve"> </w:t>
      </w:r>
      <w:r w:rsidRPr="00913373">
        <w:rPr>
          <w:rFonts w:cs="Times New Roman"/>
          <w:i/>
          <w:iCs/>
        </w:rPr>
        <w:t>Development and Change</w:t>
      </w:r>
      <w:r w:rsidRPr="00913373">
        <w:rPr>
          <w:rFonts w:cs="Times New Roman"/>
        </w:rPr>
        <w:t xml:space="preserve"> 45(5):920–40.</w:t>
      </w:r>
    </w:p>
    <w:p w:rsidR="00913373" w:rsidRPr="00913373" w:rsidRDefault="00913373" w:rsidP="00913373">
      <w:pPr>
        <w:pStyle w:val="Bibliography"/>
        <w:rPr>
          <w:rFonts w:cs="Times New Roman"/>
        </w:rPr>
      </w:pPr>
      <w:r w:rsidRPr="00913373">
        <w:rPr>
          <w:rFonts w:cs="Times New Roman"/>
        </w:rPr>
        <w:t xml:space="preserve">Buhlungu, Sakhela. 2010. </w:t>
      </w:r>
      <w:r w:rsidR="00F2337A">
        <w:rPr>
          <w:rFonts w:cs="Times New Roman"/>
        </w:rPr>
        <w:t>‘</w:t>
      </w:r>
      <w:r w:rsidRPr="00913373">
        <w:rPr>
          <w:rFonts w:cs="Times New Roman"/>
        </w:rPr>
        <w:t>Trade Unions and the Politics of National Liberation in Africa: An Appraisal.</w:t>
      </w:r>
      <w:r w:rsidR="00F2337A">
        <w:rPr>
          <w:rFonts w:cs="Times New Roman"/>
        </w:rPr>
        <w:t>’</w:t>
      </w:r>
      <w:r w:rsidRPr="00913373">
        <w:rPr>
          <w:rFonts w:cs="Times New Roman"/>
        </w:rPr>
        <w:t xml:space="preserve"> Pp. 191–206 in </w:t>
      </w:r>
      <w:r w:rsidRPr="00913373">
        <w:rPr>
          <w:rFonts w:cs="Times New Roman"/>
          <w:i/>
          <w:iCs/>
        </w:rPr>
        <w:t>Trade Unions and Party Politics: Labour movements in Africa</w:t>
      </w:r>
      <w:r w:rsidRPr="00913373">
        <w:rPr>
          <w:rFonts w:cs="Times New Roman"/>
        </w:rPr>
        <w:t>, edited by Bjorn Beckman, Sakhela Buhlungu, and Lloyd Sachikonye. Cape Town: Human Sciences Research Council Press.</w:t>
      </w:r>
    </w:p>
    <w:p w:rsidR="00913373" w:rsidRPr="00913373" w:rsidRDefault="00913373" w:rsidP="00913373">
      <w:pPr>
        <w:pStyle w:val="Bibliography"/>
        <w:rPr>
          <w:rFonts w:cs="Times New Roman"/>
        </w:rPr>
      </w:pPr>
      <w:r w:rsidRPr="00913373">
        <w:rPr>
          <w:rFonts w:cs="Times New Roman"/>
        </w:rPr>
        <w:t xml:space="preserve">Bundy, Colin. 1988. </w:t>
      </w:r>
      <w:r w:rsidRPr="00913373">
        <w:rPr>
          <w:rFonts w:cs="Times New Roman"/>
          <w:i/>
          <w:iCs/>
        </w:rPr>
        <w:t>The Rise and Fall of the South African Peasantry</w:t>
      </w:r>
      <w:r w:rsidRPr="00913373">
        <w:rPr>
          <w:rFonts w:cs="Times New Roman"/>
        </w:rPr>
        <w:t>. London: James Currey Publishers.</w:t>
      </w:r>
    </w:p>
    <w:p w:rsidR="00913373" w:rsidRPr="00913373" w:rsidRDefault="00913373" w:rsidP="00913373">
      <w:pPr>
        <w:pStyle w:val="Bibliography"/>
        <w:rPr>
          <w:rFonts w:cs="Times New Roman"/>
        </w:rPr>
      </w:pPr>
      <w:r w:rsidRPr="00913373">
        <w:rPr>
          <w:rFonts w:cs="Times New Roman"/>
        </w:rPr>
        <w:t xml:space="preserve">Burawoy, Michael. 1982. </w:t>
      </w:r>
      <w:r w:rsidR="00F2337A">
        <w:rPr>
          <w:rFonts w:cs="Times New Roman"/>
        </w:rPr>
        <w:t>‘</w:t>
      </w:r>
      <w:r w:rsidRPr="00913373">
        <w:rPr>
          <w:rFonts w:cs="Times New Roman"/>
        </w:rPr>
        <w:t>Introduction: The Resurgence of Marxism in American Sociology.</w:t>
      </w:r>
      <w:r w:rsidR="00F2337A">
        <w:rPr>
          <w:rFonts w:cs="Times New Roman"/>
        </w:rPr>
        <w:t>’</w:t>
      </w:r>
      <w:r w:rsidRPr="00913373">
        <w:rPr>
          <w:rFonts w:cs="Times New Roman"/>
        </w:rPr>
        <w:t xml:space="preserve"> </w:t>
      </w:r>
      <w:r w:rsidRPr="00913373">
        <w:rPr>
          <w:rFonts w:cs="Times New Roman"/>
          <w:i/>
          <w:iCs/>
        </w:rPr>
        <w:t>American Journal of Sociology</w:t>
      </w:r>
      <w:r w:rsidRPr="00913373">
        <w:rPr>
          <w:rFonts w:cs="Times New Roman"/>
        </w:rPr>
        <w:t xml:space="preserve"> 88:S1–30.</w:t>
      </w:r>
    </w:p>
    <w:p w:rsidR="00913373" w:rsidRPr="00913373" w:rsidRDefault="00913373" w:rsidP="00913373">
      <w:pPr>
        <w:pStyle w:val="Bibliography"/>
        <w:rPr>
          <w:rFonts w:cs="Times New Roman"/>
        </w:rPr>
      </w:pPr>
      <w:r w:rsidRPr="00913373">
        <w:rPr>
          <w:rFonts w:cs="Times New Roman"/>
        </w:rPr>
        <w:t xml:space="preserve">Burawoy, Michael. 2009. </w:t>
      </w:r>
      <w:r w:rsidR="00F2337A">
        <w:rPr>
          <w:rFonts w:cs="Times New Roman"/>
        </w:rPr>
        <w:t>‘</w:t>
      </w:r>
      <w:r w:rsidRPr="00913373">
        <w:rPr>
          <w:rFonts w:cs="Times New Roman"/>
        </w:rPr>
        <w:t>The Global Turn: Lessons from Southern Labor Scholars and Their Labor Movements.</w:t>
      </w:r>
      <w:r w:rsidR="00F2337A">
        <w:rPr>
          <w:rFonts w:cs="Times New Roman"/>
        </w:rPr>
        <w:t>’</w:t>
      </w:r>
      <w:r w:rsidRPr="00913373">
        <w:rPr>
          <w:rFonts w:cs="Times New Roman"/>
        </w:rPr>
        <w:t xml:space="preserve"> </w:t>
      </w:r>
      <w:r w:rsidRPr="00913373">
        <w:rPr>
          <w:rFonts w:cs="Times New Roman"/>
          <w:i/>
          <w:iCs/>
        </w:rPr>
        <w:t>Work and Occupations</w:t>
      </w:r>
      <w:r w:rsidRPr="00913373">
        <w:rPr>
          <w:rFonts w:cs="Times New Roman"/>
        </w:rPr>
        <w:t xml:space="preserve"> 36:87–95.</w:t>
      </w:r>
    </w:p>
    <w:p w:rsidR="00913373" w:rsidRPr="00913373" w:rsidRDefault="00913373" w:rsidP="00913373">
      <w:pPr>
        <w:pStyle w:val="Bibliography"/>
        <w:rPr>
          <w:rFonts w:cs="Times New Roman"/>
        </w:rPr>
      </w:pPr>
      <w:r w:rsidRPr="00913373">
        <w:rPr>
          <w:rFonts w:cs="Times New Roman"/>
        </w:rPr>
        <w:t xml:space="preserve">Butollo, Florian and Tobias ten Brink. 2012. </w:t>
      </w:r>
      <w:r w:rsidR="00F2337A">
        <w:rPr>
          <w:rFonts w:cs="Times New Roman"/>
        </w:rPr>
        <w:t>‘</w:t>
      </w:r>
      <w:r w:rsidRPr="00913373">
        <w:rPr>
          <w:rFonts w:cs="Times New Roman"/>
        </w:rPr>
        <w:t>Challenging the Atomization of Discontent: Patterns of Migrant-Worker Protest in China during the Series of Strikes in 2010.</w:t>
      </w:r>
      <w:r w:rsidR="00F2337A">
        <w:rPr>
          <w:rFonts w:cs="Times New Roman"/>
        </w:rPr>
        <w:t>’</w:t>
      </w:r>
      <w:r w:rsidRPr="00913373">
        <w:rPr>
          <w:rFonts w:cs="Times New Roman"/>
        </w:rPr>
        <w:t xml:space="preserve"> </w:t>
      </w:r>
      <w:r w:rsidRPr="00913373">
        <w:rPr>
          <w:rFonts w:cs="Times New Roman"/>
          <w:i/>
          <w:iCs/>
        </w:rPr>
        <w:t>Critical Asian Studies</w:t>
      </w:r>
      <w:r w:rsidRPr="00913373">
        <w:rPr>
          <w:rFonts w:cs="Times New Roman"/>
        </w:rPr>
        <w:t xml:space="preserve"> 44(3):419–40.</w:t>
      </w:r>
    </w:p>
    <w:p w:rsidR="00913373" w:rsidRPr="00913373" w:rsidRDefault="00913373" w:rsidP="00913373">
      <w:pPr>
        <w:pStyle w:val="Bibliography"/>
        <w:rPr>
          <w:rFonts w:cs="Times New Roman"/>
        </w:rPr>
      </w:pPr>
      <w:r w:rsidRPr="00913373">
        <w:rPr>
          <w:rFonts w:cs="Times New Roman"/>
        </w:rPr>
        <w:t xml:space="preserve">Ceruti, Claire. 2013. </w:t>
      </w:r>
      <w:r w:rsidR="00F2337A">
        <w:rPr>
          <w:rFonts w:cs="Times New Roman"/>
        </w:rPr>
        <w:t>‘</w:t>
      </w:r>
      <w:r w:rsidRPr="00913373">
        <w:rPr>
          <w:rFonts w:cs="Times New Roman"/>
        </w:rPr>
        <w:t>A Proletarian Township: Work, Home and Class.</w:t>
      </w:r>
      <w:r w:rsidR="00F2337A">
        <w:rPr>
          <w:rFonts w:cs="Times New Roman"/>
        </w:rPr>
        <w:t>’</w:t>
      </w:r>
      <w:r w:rsidRPr="00913373">
        <w:rPr>
          <w:rFonts w:cs="Times New Roman"/>
        </w:rPr>
        <w:t xml:space="preserve"> Pp. 96–126 in </w:t>
      </w:r>
      <w:r w:rsidRPr="00913373">
        <w:rPr>
          <w:rFonts w:cs="Times New Roman"/>
          <w:i/>
          <w:iCs/>
        </w:rPr>
        <w:t>Class in Soweto</w:t>
      </w:r>
      <w:r w:rsidRPr="00913373">
        <w:rPr>
          <w:rFonts w:cs="Times New Roman"/>
        </w:rPr>
        <w:t>. Scottsville, South Africa: University Of KwaZulu-Natal Press.</w:t>
      </w:r>
    </w:p>
    <w:p w:rsidR="006A7724" w:rsidRDefault="00913373" w:rsidP="00913373">
      <w:pPr>
        <w:pStyle w:val="Bibliography"/>
        <w:rPr>
          <w:rFonts w:cs="Times New Roman"/>
        </w:rPr>
      </w:pPr>
      <w:r w:rsidRPr="00913373">
        <w:rPr>
          <w:rFonts w:cs="Times New Roman"/>
        </w:rPr>
        <w:t xml:space="preserve">Chinguno, Crispen. 2013. </w:t>
      </w:r>
      <w:r w:rsidR="00F2337A">
        <w:rPr>
          <w:rFonts w:cs="Times New Roman"/>
        </w:rPr>
        <w:t>‘</w:t>
      </w:r>
      <w:r w:rsidRPr="00913373">
        <w:rPr>
          <w:rFonts w:cs="Times New Roman"/>
        </w:rPr>
        <w:t>Marikana Massacre and Strike Violence Post-Apartheid.</w:t>
      </w:r>
      <w:r w:rsidR="00F2337A">
        <w:rPr>
          <w:rFonts w:cs="Times New Roman"/>
        </w:rPr>
        <w:t>’</w:t>
      </w:r>
      <w:r w:rsidRPr="00913373">
        <w:rPr>
          <w:rFonts w:cs="Times New Roman"/>
        </w:rPr>
        <w:t xml:space="preserve"> </w:t>
      </w:r>
      <w:r w:rsidRPr="00913373">
        <w:rPr>
          <w:rFonts w:cs="Times New Roman"/>
          <w:i/>
          <w:iCs/>
        </w:rPr>
        <w:t>Global Labour Journal</w:t>
      </w:r>
      <w:r w:rsidRPr="00913373">
        <w:rPr>
          <w:rFonts w:cs="Times New Roman"/>
        </w:rPr>
        <w:t xml:space="preserve"> 4(2). Retrieved March 6, 2015 </w:t>
      </w:r>
    </w:p>
    <w:p w:rsidR="00913373" w:rsidRPr="00913373" w:rsidRDefault="00913373" w:rsidP="00913373">
      <w:pPr>
        <w:pStyle w:val="Bibliography"/>
        <w:rPr>
          <w:rFonts w:cs="Times New Roman"/>
        </w:rPr>
      </w:pPr>
      <w:r w:rsidRPr="00913373">
        <w:rPr>
          <w:rFonts w:cs="Times New Roman"/>
        </w:rPr>
        <w:t xml:space="preserve">Chun, Jennifer Jihye. 2009. </w:t>
      </w:r>
      <w:r w:rsidRPr="00913373">
        <w:rPr>
          <w:rFonts w:cs="Times New Roman"/>
          <w:i/>
          <w:iCs/>
        </w:rPr>
        <w:t>Organizing at the Margins: The Symbolic Politics of Labor in South Korea and the United States</w:t>
      </w:r>
      <w:r w:rsidRPr="00913373">
        <w:rPr>
          <w:rFonts w:cs="Times New Roman"/>
        </w:rPr>
        <w:t>. Ithaca: ILR Press.</w:t>
      </w:r>
    </w:p>
    <w:p w:rsidR="00913373" w:rsidRPr="00913373" w:rsidRDefault="00913373" w:rsidP="00913373">
      <w:pPr>
        <w:pStyle w:val="Bibliography"/>
        <w:rPr>
          <w:rFonts w:cs="Times New Roman"/>
        </w:rPr>
      </w:pPr>
      <w:r w:rsidRPr="00913373">
        <w:rPr>
          <w:rFonts w:cs="Times New Roman"/>
        </w:rPr>
        <w:t xml:space="preserve">Cooper, Frederick. 1987. </w:t>
      </w:r>
      <w:r w:rsidRPr="00913373">
        <w:rPr>
          <w:rFonts w:cs="Times New Roman"/>
          <w:i/>
          <w:iCs/>
        </w:rPr>
        <w:t>On the African Waterfront: Urban Disorder and the Transformation of Work in Colonial Mombasa</w:t>
      </w:r>
      <w:r w:rsidRPr="00913373">
        <w:rPr>
          <w:rFonts w:cs="Times New Roman"/>
        </w:rPr>
        <w:t>. New Haven: Yale University Press.</w:t>
      </w:r>
    </w:p>
    <w:p w:rsidR="00913373" w:rsidRPr="00913373" w:rsidRDefault="00913373" w:rsidP="00913373">
      <w:pPr>
        <w:pStyle w:val="Bibliography"/>
        <w:rPr>
          <w:rFonts w:cs="Times New Roman"/>
        </w:rPr>
      </w:pPr>
      <w:r w:rsidRPr="00913373">
        <w:rPr>
          <w:rFonts w:cs="Times New Roman"/>
        </w:rPr>
        <w:t xml:space="preserve">Ford, Michele. 2009. </w:t>
      </w:r>
      <w:r w:rsidRPr="00913373">
        <w:rPr>
          <w:rFonts w:cs="Times New Roman"/>
          <w:i/>
          <w:iCs/>
        </w:rPr>
        <w:t>Workers and Intellectuals: NGOs, Trade Unions and the Indonesian Labour Movement</w:t>
      </w:r>
      <w:r w:rsidRPr="00913373">
        <w:rPr>
          <w:rFonts w:cs="Times New Roman"/>
        </w:rPr>
        <w:t xml:space="preserve">. Singapore: Singapore University Press. </w:t>
      </w:r>
    </w:p>
    <w:p w:rsidR="00913373" w:rsidRPr="00913373" w:rsidRDefault="00913373" w:rsidP="00913373">
      <w:pPr>
        <w:pStyle w:val="Bibliography"/>
        <w:rPr>
          <w:rFonts w:cs="Times New Roman"/>
        </w:rPr>
      </w:pPr>
      <w:r w:rsidRPr="00913373">
        <w:rPr>
          <w:rFonts w:cs="Times New Roman"/>
        </w:rPr>
        <w:t xml:space="preserve">Freund, Bill. 1988. </w:t>
      </w:r>
      <w:r w:rsidRPr="00913373">
        <w:rPr>
          <w:rFonts w:cs="Times New Roman"/>
          <w:i/>
          <w:iCs/>
        </w:rPr>
        <w:t>The African Worker</w:t>
      </w:r>
      <w:r w:rsidRPr="00913373">
        <w:rPr>
          <w:rFonts w:cs="Times New Roman"/>
        </w:rPr>
        <w:t>. 1 edition. Cambridge Cambridgeshire ; New York: Cambridge University Press.</w:t>
      </w:r>
    </w:p>
    <w:p w:rsidR="00913373" w:rsidRPr="00913373" w:rsidRDefault="00913373" w:rsidP="00913373">
      <w:pPr>
        <w:pStyle w:val="Bibliography"/>
        <w:rPr>
          <w:rFonts w:cs="Times New Roman"/>
        </w:rPr>
      </w:pPr>
      <w:r w:rsidRPr="00913373">
        <w:rPr>
          <w:rFonts w:cs="Times New Roman"/>
        </w:rPr>
        <w:lastRenderedPageBreak/>
        <w:t xml:space="preserve">Hyden, Goran. 1980. </w:t>
      </w:r>
      <w:r w:rsidRPr="00913373">
        <w:rPr>
          <w:rFonts w:cs="Times New Roman"/>
          <w:i/>
          <w:iCs/>
        </w:rPr>
        <w:t>Beyond Ujamaa in Tanzania: Underdevelopment and an Uncaptured Peasantry</w:t>
      </w:r>
      <w:r w:rsidRPr="00913373">
        <w:rPr>
          <w:rFonts w:cs="Times New Roman"/>
        </w:rPr>
        <w:t>. Berkeley: University of California Press.</w:t>
      </w:r>
    </w:p>
    <w:p w:rsidR="00913373" w:rsidRPr="00913373" w:rsidRDefault="00913373" w:rsidP="00913373">
      <w:pPr>
        <w:pStyle w:val="Bibliography"/>
        <w:rPr>
          <w:rFonts w:cs="Times New Roman"/>
        </w:rPr>
      </w:pPr>
      <w:r w:rsidRPr="00913373">
        <w:rPr>
          <w:rFonts w:cs="Times New Roman"/>
        </w:rPr>
        <w:t xml:space="preserve">Kraus, Jon, ed. 2007. </w:t>
      </w:r>
      <w:r w:rsidRPr="00913373">
        <w:rPr>
          <w:rFonts w:cs="Times New Roman"/>
          <w:i/>
          <w:iCs/>
        </w:rPr>
        <w:t>Trade Unions and the Coming of Democracy in Africa</w:t>
      </w:r>
      <w:r w:rsidR="006A7724">
        <w:rPr>
          <w:rFonts w:cs="Times New Roman"/>
        </w:rPr>
        <w:t>.</w:t>
      </w:r>
      <w:r w:rsidRPr="00913373">
        <w:rPr>
          <w:rFonts w:cs="Times New Roman"/>
        </w:rPr>
        <w:t xml:space="preserve"> New York: Palgrave Macmillan.</w:t>
      </w:r>
    </w:p>
    <w:p w:rsidR="00913373" w:rsidRPr="00913373" w:rsidRDefault="00913373" w:rsidP="00913373">
      <w:pPr>
        <w:pStyle w:val="Bibliography"/>
        <w:rPr>
          <w:rFonts w:cs="Times New Roman"/>
        </w:rPr>
      </w:pPr>
      <w:r w:rsidRPr="00913373">
        <w:rPr>
          <w:rFonts w:cs="Times New Roman"/>
        </w:rPr>
        <w:t xml:space="preserve">McCallum, Jamie K. 2013. </w:t>
      </w:r>
      <w:r w:rsidRPr="00913373">
        <w:rPr>
          <w:rFonts w:cs="Times New Roman"/>
          <w:i/>
          <w:iCs/>
        </w:rPr>
        <w:t>Global Unions, Local Power: The New Spirit of Transnational Labor Organizing</w:t>
      </w:r>
      <w:r w:rsidRPr="00913373">
        <w:rPr>
          <w:rFonts w:cs="Times New Roman"/>
        </w:rPr>
        <w:t>. Ithaca, NY: Cornell University Press.</w:t>
      </w:r>
    </w:p>
    <w:p w:rsidR="00913373" w:rsidRPr="00913373" w:rsidRDefault="00913373" w:rsidP="00913373">
      <w:pPr>
        <w:pStyle w:val="Bibliography"/>
        <w:rPr>
          <w:rFonts w:cs="Times New Roman"/>
        </w:rPr>
      </w:pPr>
      <w:r w:rsidRPr="00913373">
        <w:rPr>
          <w:rFonts w:cs="Times New Roman"/>
        </w:rPr>
        <w:t xml:space="preserve">McMichael, Philip. 2011. </w:t>
      </w:r>
      <w:r w:rsidRPr="00913373">
        <w:rPr>
          <w:rFonts w:cs="Times New Roman"/>
          <w:i/>
          <w:iCs/>
        </w:rPr>
        <w:t>Development and Social Change: A Global Perspective, 5th Edition</w:t>
      </w:r>
      <w:r w:rsidRPr="00913373">
        <w:rPr>
          <w:rFonts w:cs="Times New Roman"/>
        </w:rPr>
        <w:t>. 5th edition. Los Angeles: SAGE Publications, Inc.</w:t>
      </w:r>
    </w:p>
    <w:p w:rsidR="00913373" w:rsidRPr="00913373" w:rsidRDefault="00913373" w:rsidP="00913373">
      <w:pPr>
        <w:pStyle w:val="Bibliography"/>
        <w:rPr>
          <w:rFonts w:cs="Times New Roman"/>
        </w:rPr>
      </w:pPr>
      <w:r w:rsidRPr="00913373">
        <w:rPr>
          <w:rFonts w:cs="Times New Roman"/>
        </w:rPr>
        <w:t xml:space="preserve">Minns, John. 2001. </w:t>
      </w:r>
      <w:r w:rsidR="00F2337A">
        <w:rPr>
          <w:rFonts w:cs="Times New Roman"/>
        </w:rPr>
        <w:t>‘</w:t>
      </w:r>
      <w:r w:rsidRPr="00913373">
        <w:rPr>
          <w:rFonts w:cs="Times New Roman"/>
        </w:rPr>
        <w:t>The Labour Movement in South Korea.</w:t>
      </w:r>
      <w:r w:rsidR="00F2337A">
        <w:rPr>
          <w:rFonts w:cs="Times New Roman"/>
        </w:rPr>
        <w:t>’</w:t>
      </w:r>
      <w:r w:rsidRPr="00913373">
        <w:rPr>
          <w:rFonts w:cs="Times New Roman"/>
        </w:rPr>
        <w:t xml:space="preserve"> </w:t>
      </w:r>
      <w:r w:rsidRPr="00913373">
        <w:rPr>
          <w:rFonts w:cs="Times New Roman"/>
          <w:i/>
          <w:iCs/>
        </w:rPr>
        <w:t>Labour History</w:t>
      </w:r>
      <w:r w:rsidRPr="00913373">
        <w:rPr>
          <w:rFonts w:cs="Times New Roman"/>
        </w:rPr>
        <w:t xml:space="preserve"> 175–95.</w:t>
      </w:r>
    </w:p>
    <w:p w:rsidR="00913373" w:rsidRPr="00913373" w:rsidRDefault="00913373" w:rsidP="00913373">
      <w:pPr>
        <w:pStyle w:val="Bibliography"/>
        <w:rPr>
          <w:rFonts w:cs="Times New Roman"/>
        </w:rPr>
      </w:pPr>
      <w:r w:rsidRPr="00913373">
        <w:rPr>
          <w:rFonts w:cs="Times New Roman"/>
        </w:rPr>
        <w:t xml:space="preserve">Mosoetsa, Sarah. 2011. </w:t>
      </w:r>
      <w:r w:rsidRPr="00913373">
        <w:rPr>
          <w:rFonts w:cs="Times New Roman"/>
          <w:i/>
          <w:iCs/>
        </w:rPr>
        <w:t>Eating from One Pot: The Dynamics of Survival in Poor South African Households</w:t>
      </w:r>
      <w:r w:rsidRPr="00913373">
        <w:rPr>
          <w:rFonts w:cs="Times New Roman"/>
        </w:rPr>
        <w:t>. Johannesburg: Wits University Press.</w:t>
      </w:r>
    </w:p>
    <w:p w:rsidR="00913373" w:rsidRPr="00913373" w:rsidRDefault="00913373" w:rsidP="00913373">
      <w:pPr>
        <w:pStyle w:val="Bibliography"/>
        <w:rPr>
          <w:rFonts w:cs="Times New Roman"/>
        </w:rPr>
      </w:pPr>
      <w:r w:rsidRPr="00913373">
        <w:rPr>
          <w:rFonts w:cs="Times New Roman"/>
        </w:rPr>
        <w:t xml:space="preserve">Munck, Ronaldo. 1988. </w:t>
      </w:r>
      <w:r w:rsidRPr="00913373">
        <w:rPr>
          <w:rFonts w:cs="Times New Roman"/>
          <w:i/>
          <w:iCs/>
        </w:rPr>
        <w:t>The New International Labour Studies: An Introduction</w:t>
      </w:r>
      <w:r w:rsidRPr="00913373">
        <w:rPr>
          <w:rFonts w:cs="Times New Roman"/>
        </w:rPr>
        <w:t>. Zed Books.</w:t>
      </w:r>
    </w:p>
    <w:p w:rsidR="00913373" w:rsidRPr="00913373" w:rsidRDefault="00913373" w:rsidP="00913373">
      <w:pPr>
        <w:pStyle w:val="Bibliography"/>
        <w:rPr>
          <w:rFonts w:cs="Times New Roman"/>
        </w:rPr>
      </w:pPr>
      <w:r w:rsidRPr="00913373">
        <w:rPr>
          <w:rFonts w:cs="Times New Roman"/>
        </w:rPr>
        <w:t>Munck, Ronaldo.</w:t>
      </w:r>
      <w:r w:rsidR="006A7724">
        <w:rPr>
          <w:rFonts w:cs="Times New Roman"/>
        </w:rPr>
        <w:t xml:space="preserve"> 2009. </w:t>
      </w:r>
      <w:r w:rsidR="00F2337A">
        <w:rPr>
          <w:rFonts w:cs="Times New Roman"/>
        </w:rPr>
        <w:t>‘</w:t>
      </w:r>
      <w:r w:rsidR="006A7724">
        <w:rPr>
          <w:rFonts w:cs="Times New Roman"/>
        </w:rPr>
        <w:t>Afterword: Beyond the ‘n</w:t>
      </w:r>
      <w:r w:rsidRPr="00913373">
        <w:rPr>
          <w:rFonts w:cs="Times New Roman"/>
        </w:rPr>
        <w:t>ew’</w:t>
      </w:r>
      <w:r w:rsidR="006A7724">
        <w:rPr>
          <w:rFonts w:cs="Times New Roman"/>
        </w:rPr>
        <w:t xml:space="preserve"> i</w:t>
      </w:r>
      <w:r w:rsidRPr="00913373">
        <w:rPr>
          <w:rFonts w:cs="Times New Roman"/>
        </w:rPr>
        <w:t xml:space="preserve">nternational </w:t>
      </w:r>
      <w:r w:rsidR="006A7724">
        <w:rPr>
          <w:rFonts w:cs="Times New Roman"/>
        </w:rPr>
        <w:t>l</w:t>
      </w:r>
      <w:r w:rsidRPr="00913373">
        <w:rPr>
          <w:rFonts w:cs="Times New Roman"/>
        </w:rPr>
        <w:t xml:space="preserve">abour </w:t>
      </w:r>
      <w:r w:rsidR="006A7724">
        <w:rPr>
          <w:rFonts w:cs="Times New Roman"/>
        </w:rPr>
        <w:t>s</w:t>
      </w:r>
      <w:r w:rsidRPr="00913373">
        <w:rPr>
          <w:rFonts w:cs="Times New Roman"/>
        </w:rPr>
        <w:t>tudies.</w:t>
      </w:r>
      <w:r w:rsidR="00F2337A">
        <w:rPr>
          <w:rFonts w:cs="Times New Roman"/>
        </w:rPr>
        <w:t>’</w:t>
      </w:r>
      <w:r w:rsidRPr="00913373">
        <w:rPr>
          <w:rFonts w:cs="Times New Roman"/>
        </w:rPr>
        <w:t xml:space="preserve"> </w:t>
      </w:r>
      <w:r w:rsidRPr="00913373">
        <w:rPr>
          <w:rFonts w:cs="Times New Roman"/>
          <w:i/>
          <w:iCs/>
        </w:rPr>
        <w:t>Third World Quarterly</w:t>
      </w:r>
      <w:r w:rsidRPr="00913373">
        <w:rPr>
          <w:rFonts w:cs="Times New Roman"/>
        </w:rPr>
        <w:t xml:space="preserve"> 30(3):617–25.</w:t>
      </w:r>
    </w:p>
    <w:p w:rsidR="00913373" w:rsidRPr="00913373" w:rsidRDefault="00913373" w:rsidP="00913373">
      <w:pPr>
        <w:pStyle w:val="Bibliography"/>
        <w:rPr>
          <w:rFonts w:cs="Times New Roman"/>
        </w:rPr>
      </w:pPr>
      <w:r w:rsidRPr="00913373">
        <w:rPr>
          <w:rFonts w:cs="Times New Roman"/>
        </w:rPr>
        <w:t xml:space="preserve">Munck, Ronaldo. 2010. </w:t>
      </w:r>
      <w:r w:rsidR="00F2337A">
        <w:rPr>
          <w:rFonts w:cs="Times New Roman"/>
        </w:rPr>
        <w:t>‘</w:t>
      </w:r>
      <w:r w:rsidRPr="00913373">
        <w:rPr>
          <w:rFonts w:cs="Times New Roman"/>
        </w:rPr>
        <w:t>Globalisation, Labour and Development: A View from the South.</w:t>
      </w:r>
      <w:r w:rsidR="00F2337A">
        <w:rPr>
          <w:rFonts w:cs="Times New Roman"/>
        </w:rPr>
        <w:t>’</w:t>
      </w:r>
      <w:r w:rsidRPr="00913373">
        <w:rPr>
          <w:rFonts w:cs="Times New Roman"/>
        </w:rPr>
        <w:t xml:space="preserve"> </w:t>
      </w:r>
      <w:r w:rsidRPr="00913373">
        <w:rPr>
          <w:rFonts w:cs="Times New Roman"/>
          <w:i/>
          <w:iCs/>
        </w:rPr>
        <w:t>Transformation: Critical Perspectives on Southern Africa</w:t>
      </w:r>
      <w:r w:rsidRPr="00913373">
        <w:rPr>
          <w:rFonts w:cs="Times New Roman"/>
        </w:rPr>
        <w:t xml:space="preserve"> 72(1):205–24.</w:t>
      </w:r>
    </w:p>
    <w:p w:rsidR="00913373" w:rsidRPr="00913373" w:rsidRDefault="00913373" w:rsidP="00913373">
      <w:pPr>
        <w:pStyle w:val="Bibliography"/>
        <w:rPr>
          <w:rFonts w:cs="Times New Roman"/>
        </w:rPr>
      </w:pPr>
      <w:r w:rsidRPr="00913373">
        <w:rPr>
          <w:rFonts w:cs="Times New Roman"/>
        </w:rPr>
        <w:t xml:space="preserve">Przeworski, Adam. 1985. </w:t>
      </w:r>
      <w:r w:rsidRPr="00913373">
        <w:rPr>
          <w:rFonts w:cs="Times New Roman"/>
          <w:i/>
          <w:iCs/>
        </w:rPr>
        <w:t>Capitalism and Social Democracy</w:t>
      </w:r>
      <w:r w:rsidRPr="00913373">
        <w:rPr>
          <w:rFonts w:cs="Times New Roman"/>
        </w:rPr>
        <w:t>.</w:t>
      </w:r>
      <w:r w:rsidR="006A7724">
        <w:rPr>
          <w:rFonts w:cs="Times New Roman"/>
        </w:rPr>
        <w:t xml:space="preserve"> Cambridge:</w:t>
      </w:r>
      <w:r w:rsidRPr="00913373">
        <w:rPr>
          <w:rFonts w:cs="Times New Roman"/>
        </w:rPr>
        <w:t xml:space="preserve"> Cambridge University Press. </w:t>
      </w:r>
    </w:p>
    <w:p w:rsidR="00913373" w:rsidRPr="00913373" w:rsidRDefault="00913373" w:rsidP="00913373">
      <w:pPr>
        <w:pStyle w:val="Bibliography"/>
        <w:rPr>
          <w:rFonts w:cs="Times New Roman"/>
        </w:rPr>
      </w:pPr>
      <w:r w:rsidRPr="00913373">
        <w:rPr>
          <w:rFonts w:cs="Times New Roman"/>
        </w:rPr>
        <w:t xml:space="preserve">Seidman, Gay. 1994. </w:t>
      </w:r>
      <w:r w:rsidRPr="00913373">
        <w:rPr>
          <w:rFonts w:cs="Times New Roman"/>
          <w:i/>
          <w:iCs/>
        </w:rPr>
        <w:t>Manufacturing Militance</w:t>
      </w:r>
      <w:r w:rsidRPr="00913373">
        <w:rPr>
          <w:rFonts w:cs="Times New Roman"/>
        </w:rPr>
        <w:t xml:space="preserve">. Berkeley: University of California Press. </w:t>
      </w:r>
    </w:p>
    <w:p w:rsidR="00913373" w:rsidRPr="00913373" w:rsidRDefault="00913373" w:rsidP="00913373">
      <w:pPr>
        <w:pStyle w:val="Bibliography"/>
        <w:rPr>
          <w:rFonts w:cs="Times New Roman"/>
        </w:rPr>
      </w:pPr>
      <w:r w:rsidRPr="00913373">
        <w:rPr>
          <w:rFonts w:cs="Times New Roman"/>
        </w:rPr>
        <w:t xml:space="preserve">Silver, Beverly J. 2003. </w:t>
      </w:r>
      <w:r w:rsidRPr="00913373">
        <w:rPr>
          <w:rFonts w:cs="Times New Roman"/>
          <w:i/>
          <w:iCs/>
        </w:rPr>
        <w:t>Forces of Labor: Workers’ Movements and Globalization since 1870</w:t>
      </w:r>
      <w:r w:rsidRPr="00913373">
        <w:rPr>
          <w:rFonts w:cs="Times New Roman"/>
        </w:rPr>
        <w:t xml:space="preserve">. </w:t>
      </w:r>
      <w:r w:rsidR="006A7724">
        <w:rPr>
          <w:rFonts w:cs="Times New Roman"/>
        </w:rPr>
        <w:t xml:space="preserve">Cambridge: </w:t>
      </w:r>
      <w:r w:rsidRPr="00913373">
        <w:rPr>
          <w:rFonts w:cs="Times New Roman"/>
        </w:rPr>
        <w:t xml:space="preserve">Cambridge University Press. </w:t>
      </w:r>
    </w:p>
    <w:p w:rsidR="00913373" w:rsidRPr="00913373" w:rsidRDefault="00913373" w:rsidP="00913373">
      <w:pPr>
        <w:pStyle w:val="Bibliography"/>
        <w:rPr>
          <w:rFonts w:cs="Times New Roman"/>
        </w:rPr>
      </w:pPr>
      <w:r w:rsidRPr="00913373">
        <w:rPr>
          <w:rFonts w:cs="Times New Roman"/>
        </w:rPr>
        <w:t xml:space="preserve">Standing, Guy. 2011. </w:t>
      </w:r>
      <w:r w:rsidRPr="00913373">
        <w:rPr>
          <w:rFonts w:cs="Times New Roman"/>
          <w:i/>
          <w:iCs/>
        </w:rPr>
        <w:t>The Precariat: The New Dangerous Class</w:t>
      </w:r>
      <w:r w:rsidRPr="00913373">
        <w:rPr>
          <w:rFonts w:cs="Times New Roman"/>
        </w:rPr>
        <w:t>. London: Bloomsbury Academic.</w:t>
      </w:r>
    </w:p>
    <w:p w:rsidR="00913373" w:rsidRPr="00913373" w:rsidRDefault="00913373" w:rsidP="00913373">
      <w:pPr>
        <w:pStyle w:val="Bibliography"/>
        <w:rPr>
          <w:rFonts w:cs="Times New Roman"/>
        </w:rPr>
      </w:pPr>
      <w:r w:rsidRPr="00913373">
        <w:rPr>
          <w:rFonts w:cs="Times New Roman"/>
        </w:rPr>
        <w:t xml:space="preserve">Standing, Guy. 2014. </w:t>
      </w:r>
      <w:r w:rsidRPr="00913373">
        <w:rPr>
          <w:rFonts w:cs="Times New Roman"/>
          <w:i/>
          <w:iCs/>
        </w:rPr>
        <w:t>A Precariat Charter: From Denizens to Citizens</w:t>
      </w:r>
      <w:r w:rsidR="006A7724">
        <w:rPr>
          <w:rFonts w:cs="Times New Roman"/>
        </w:rPr>
        <w:t>. London: Bloomsbury Academic.</w:t>
      </w:r>
    </w:p>
    <w:p w:rsidR="00913373" w:rsidRPr="00913373" w:rsidRDefault="00913373" w:rsidP="00913373">
      <w:pPr>
        <w:pStyle w:val="Bibliography"/>
        <w:rPr>
          <w:rFonts w:cs="Times New Roman"/>
        </w:rPr>
      </w:pPr>
      <w:r w:rsidRPr="00913373">
        <w:rPr>
          <w:rFonts w:cs="Times New Roman"/>
        </w:rPr>
        <w:t xml:space="preserve">Waterman, Peter. 2012. </w:t>
      </w:r>
      <w:r w:rsidR="00F2337A">
        <w:rPr>
          <w:rFonts w:cs="Times New Roman"/>
        </w:rPr>
        <w:t>‘</w:t>
      </w:r>
      <w:r w:rsidRPr="00913373">
        <w:rPr>
          <w:rFonts w:cs="Times New Roman"/>
        </w:rPr>
        <w:t>An Emancipatory Global Labour Studies Is Necessary! On Rethinking the Global Labour Movement in the Hour of Furnaces.</w:t>
      </w:r>
      <w:r w:rsidR="00F2337A">
        <w:rPr>
          <w:rFonts w:cs="Times New Roman"/>
        </w:rPr>
        <w:t>’</w:t>
      </w:r>
      <w:r w:rsidRPr="00913373">
        <w:rPr>
          <w:rFonts w:cs="Times New Roman"/>
        </w:rPr>
        <w:t xml:space="preserve"> </w:t>
      </w:r>
      <w:r w:rsidRPr="00913373">
        <w:rPr>
          <w:rFonts w:cs="Times New Roman"/>
          <w:i/>
          <w:iCs/>
        </w:rPr>
        <w:t>IISH Research Paper</w:t>
      </w:r>
      <w:r w:rsidRPr="00913373">
        <w:rPr>
          <w:rFonts w:cs="Times New Roman"/>
        </w:rPr>
        <w:t xml:space="preserve"> 49. Retrieved March 6, 2015 (http://www.interfacejournal.net/wordpress/wp-content/uploads/2012/11/Interface-4-2-Waterman.pdf).</w:t>
      </w:r>
    </w:p>
    <w:p w:rsidR="00913373" w:rsidRPr="00913373" w:rsidRDefault="00913373" w:rsidP="00913373">
      <w:pPr>
        <w:pStyle w:val="Bibliography"/>
        <w:rPr>
          <w:rFonts w:cs="Times New Roman"/>
        </w:rPr>
      </w:pPr>
      <w:r w:rsidRPr="00913373">
        <w:rPr>
          <w:rFonts w:cs="Times New Roman"/>
        </w:rPr>
        <w:t xml:space="preserve">Zhan, Shaohua and Lingli Huang. 2012. </w:t>
      </w:r>
      <w:r w:rsidR="00F2337A">
        <w:rPr>
          <w:rFonts w:cs="Times New Roman"/>
        </w:rPr>
        <w:t>‘</w:t>
      </w:r>
      <w:r w:rsidRPr="00913373">
        <w:rPr>
          <w:rFonts w:cs="Times New Roman"/>
        </w:rPr>
        <w:t>Rural Roots of Current Migrant Labor Shortage in China: Development and Labor Empowerment in a Situation of Incomplete Proletarianization.</w:t>
      </w:r>
      <w:r w:rsidR="00F2337A">
        <w:rPr>
          <w:rFonts w:cs="Times New Roman"/>
        </w:rPr>
        <w:t>’</w:t>
      </w:r>
      <w:r w:rsidRPr="00913373">
        <w:rPr>
          <w:rFonts w:cs="Times New Roman"/>
        </w:rPr>
        <w:t xml:space="preserve"> </w:t>
      </w:r>
      <w:r w:rsidRPr="00913373">
        <w:rPr>
          <w:rFonts w:cs="Times New Roman"/>
          <w:i/>
          <w:iCs/>
        </w:rPr>
        <w:t>Studies in Comparative International Development</w:t>
      </w:r>
      <w:r w:rsidRPr="00913373">
        <w:rPr>
          <w:rFonts w:cs="Times New Roman"/>
        </w:rPr>
        <w:t xml:space="preserve"> 48(1):81–111.</w:t>
      </w:r>
    </w:p>
    <w:p w:rsidR="005C07C0" w:rsidRPr="00617308" w:rsidRDefault="005C07C0" w:rsidP="00CC7FF0">
      <w:pPr>
        <w:pStyle w:val="Standard"/>
        <w:spacing w:line="480" w:lineRule="auto"/>
        <w:ind w:left="709" w:right="227" w:hanging="709"/>
        <w:rPr>
          <w:b/>
        </w:rPr>
      </w:pPr>
      <w:r>
        <w:fldChar w:fldCharType="end"/>
      </w:r>
    </w:p>
    <w:sectPr w:rsidR="005C07C0" w:rsidRPr="0061730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45" w:rsidRDefault="00C31E45">
      <w:r>
        <w:separator/>
      </w:r>
    </w:p>
  </w:endnote>
  <w:endnote w:type="continuationSeparator" w:id="0">
    <w:p w:rsidR="00C31E45" w:rsidRDefault="00C3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charset w:val="00"/>
    <w:family w:val="roman"/>
    <w:pitch w:val="default"/>
  </w:font>
  <w:font w:name="MinionPro-Regular">
    <w:charset w:val="00"/>
    <w:family w:val="roman"/>
    <w:pitch w:val="default"/>
  </w:font>
  <w:font w:name="TimesNewRomanPSMT">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35" w:rsidRDefault="00C24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875788"/>
      <w:docPartObj>
        <w:docPartGallery w:val="Page Numbers (Bottom of Page)"/>
        <w:docPartUnique/>
      </w:docPartObj>
    </w:sdtPr>
    <w:sdtEndPr>
      <w:rPr>
        <w:noProof/>
      </w:rPr>
    </w:sdtEndPr>
    <w:sdtContent>
      <w:p w:rsidR="00617308" w:rsidRDefault="00617308">
        <w:pPr>
          <w:pStyle w:val="Footer"/>
          <w:jc w:val="center"/>
        </w:pPr>
        <w:r>
          <w:fldChar w:fldCharType="begin"/>
        </w:r>
        <w:r>
          <w:instrText xml:space="preserve"> PAGE   \* MERGEFORMAT </w:instrText>
        </w:r>
        <w:r>
          <w:fldChar w:fldCharType="separate"/>
        </w:r>
        <w:r w:rsidR="00C24835">
          <w:rPr>
            <w:noProof/>
          </w:rPr>
          <w:t>1</w:t>
        </w:r>
        <w:r>
          <w:rPr>
            <w:noProof/>
          </w:rPr>
          <w:fldChar w:fldCharType="end"/>
        </w:r>
      </w:p>
    </w:sdtContent>
  </w:sdt>
  <w:p w:rsidR="00617308" w:rsidRDefault="006173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35" w:rsidRDefault="00C24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45" w:rsidRDefault="00C31E45">
      <w:r>
        <w:rPr>
          <w:color w:val="000000"/>
        </w:rPr>
        <w:separator/>
      </w:r>
    </w:p>
  </w:footnote>
  <w:footnote w:type="continuationSeparator" w:id="0">
    <w:p w:rsidR="00C31E45" w:rsidRDefault="00C3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35" w:rsidRDefault="00C24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35" w:rsidRDefault="00C24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35" w:rsidRDefault="00C24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C66E2"/>
    <w:rsid w:val="00001D02"/>
    <w:rsid w:val="000C66E2"/>
    <w:rsid w:val="00242F29"/>
    <w:rsid w:val="00273217"/>
    <w:rsid w:val="0029750E"/>
    <w:rsid w:val="002B3943"/>
    <w:rsid w:val="002B446C"/>
    <w:rsid w:val="00363E85"/>
    <w:rsid w:val="00471F5C"/>
    <w:rsid w:val="004C06AC"/>
    <w:rsid w:val="004C4225"/>
    <w:rsid w:val="005135E5"/>
    <w:rsid w:val="00522F8C"/>
    <w:rsid w:val="005C07C0"/>
    <w:rsid w:val="00617308"/>
    <w:rsid w:val="006A7724"/>
    <w:rsid w:val="006C3B0E"/>
    <w:rsid w:val="00897275"/>
    <w:rsid w:val="00913373"/>
    <w:rsid w:val="00921A26"/>
    <w:rsid w:val="00950352"/>
    <w:rsid w:val="009846B6"/>
    <w:rsid w:val="00A31C68"/>
    <w:rsid w:val="00A43F99"/>
    <w:rsid w:val="00A83E8D"/>
    <w:rsid w:val="00AD6B11"/>
    <w:rsid w:val="00B04213"/>
    <w:rsid w:val="00B05D17"/>
    <w:rsid w:val="00B065E9"/>
    <w:rsid w:val="00B92247"/>
    <w:rsid w:val="00B929BA"/>
    <w:rsid w:val="00C24835"/>
    <w:rsid w:val="00C31E45"/>
    <w:rsid w:val="00CC7FF0"/>
    <w:rsid w:val="00CD2B80"/>
    <w:rsid w:val="00D4535B"/>
    <w:rsid w:val="00D45A81"/>
    <w:rsid w:val="00E47223"/>
    <w:rsid w:val="00F05CC6"/>
    <w:rsid w:val="00F233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Z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after="280"/>
    </w:pPr>
    <w:rPr>
      <w:rFonts w:eastAsia="Times New Roman" w:cs="Times New Roman"/>
      <w:lang w:eastAsia="en-ZA"/>
    </w:rPr>
  </w:style>
  <w:style w:type="character" w:customStyle="1" w:styleId="BulletSymbols">
    <w:name w:val="Bullet Symbols"/>
    <w:rPr>
      <w:rFonts w:ascii="OpenSymbol" w:eastAsia="OpenSymbol" w:hAnsi="OpenSymbol" w:cs="OpenSymbol"/>
    </w:rPr>
  </w:style>
  <w:style w:type="paragraph" w:customStyle="1" w:styleId="Style1">
    <w:name w:val="Style1"/>
    <w:basedOn w:val="NormalWeb"/>
    <w:qFormat/>
    <w:rsid w:val="00522F8C"/>
    <w:pPr>
      <w:ind w:left="289" w:right="289"/>
    </w:pPr>
    <w:rPr>
      <w:sz w:val="22"/>
    </w:rPr>
  </w:style>
  <w:style w:type="paragraph" w:styleId="Bibliography">
    <w:name w:val="Bibliography"/>
    <w:basedOn w:val="Normal"/>
    <w:next w:val="Normal"/>
    <w:uiPriority w:val="37"/>
    <w:unhideWhenUsed/>
    <w:rsid w:val="005C07C0"/>
    <w:pPr>
      <w:spacing w:after="240"/>
      <w:ind w:left="720" w:hanging="720"/>
    </w:pPr>
    <w:rPr>
      <w:szCs w:val="21"/>
    </w:rPr>
  </w:style>
  <w:style w:type="paragraph" w:styleId="Header">
    <w:name w:val="header"/>
    <w:basedOn w:val="Normal"/>
    <w:link w:val="HeaderChar"/>
    <w:uiPriority w:val="99"/>
    <w:unhideWhenUsed/>
    <w:rsid w:val="00617308"/>
    <w:pPr>
      <w:tabs>
        <w:tab w:val="center" w:pos="4513"/>
        <w:tab w:val="right" w:pos="9026"/>
      </w:tabs>
    </w:pPr>
    <w:rPr>
      <w:szCs w:val="21"/>
    </w:rPr>
  </w:style>
  <w:style w:type="character" w:customStyle="1" w:styleId="HeaderChar">
    <w:name w:val="Header Char"/>
    <w:basedOn w:val="DefaultParagraphFont"/>
    <w:link w:val="Header"/>
    <w:uiPriority w:val="99"/>
    <w:rsid w:val="00617308"/>
    <w:rPr>
      <w:szCs w:val="21"/>
    </w:rPr>
  </w:style>
  <w:style w:type="paragraph" w:styleId="Footer">
    <w:name w:val="footer"/>
    <w:basedOn w:val="Normal"/>
    <w:link w:val="FooterChar"/>
    <w:uiPriority w:val="99"/>
    <w:unhideWhenUsed/>
    <w:rsid w:val="00617308"/>
    <w:pPr>
      <w:tabs>
        <w:tab w:val="center" w:pos="4513"/>
        <w:tab w:val="right" w:pos="9026"/>
      </w:tabs>
    </w:pPr>
    <w:rPr>
      <w:szCs w:val="21"/>
    </w:rPr>
  </w:style>
  <w:style w:type="character" w:customStyle="1" w:styleId="FooterChar">
    <w:name w:val="Footer Char"/>
    <w:basedOn w:val="DefaultParagraphFont"/>
    <w:link w:val="Footer"/>
    <w:uiPriority w:val="99"/>
    <w:rsid w:val="00617308"/>
    <w:rPr>
      <w:szCs w:val="21"/>
    </w:rPr>
  </w:style>
  <w:style w:type="paragraph" w:styleId="BalloonText">
    <w:name w:val="Balloon Text"/>
    <w:basedOn w:val="Normal"/>
    <w:link w:val="BalloonTextChar"/>
    <w:uiPriority w:val="99"/>
    <w:semiHidden/>
    <w:unhideWhenUsed/>
    <w:rsid w:val="00617308"/>
    <w:rPr>
      <w:rFonts w:ascii="Tahoma" w:hAnsi="Tahoma"/>
      <w:sz w:val="16"/>
      <w:szCs w:val="14"/>
    </w:rPr>
  </w:style>
  <w:style w:type="character" w:customStyle="1" w:styleId="BalloonTextChar">
    <w:name w:val="Balloon Text Char"/>
    <w:basedOn w:val="DefaultParagraphFont"/>
    <w:link w:val="BalloonText"/>
    <w:uiPriority w:val="99"/>
    <w:semiHidden/>
    <w:rsid w:val="00617308"/>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Z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after="280"/>
    </w:pPr>
    <w:rPr>
      <w:rFonts w:eastAsia="Times New Roman" w:cs="Times New Roman"/>
      <w:lang w:eastAsia="en-ZA"/>
    </w:rPr>
  </w:style>
  <w:style w:type="character" w:customStyle="1" w:styleId="BulletSymbols">
    <w:name w:val="Bullet Symbols"/>
    <w:rPr>
      <w:rFonts w:ascii="OpenSymbol" w:eastAsia="OpenSymbol" w:hAnsi="OpenSymbol" w:cs="OpenSymbol"/>
    </w:rPr>
  </w:style>
  <w:style w:type="paragraph" w:customStyle="1" w:styleId="Style1">
    <w:name w:val="Style1"/>
    <w:basedOn w:val="NormalWeb"/>
    <w:qFormat/>
    <w:rsid w:val="00522F8C"/>
    <w:pPr>
      <w:ind w:left="289" w:right="289"/>
    </w:pPr>
    <w:rPr>
      <w:sz w:val="22"/>
    </w:rPr>
  </w:style>
  <w:style w:type="paragraph" w:styleId="Bibliography">
    <w:name w:val="Bibliography"/>
    <w:basedOn w:val="Normal"/>
    <w:next w:val="Normal"/>
    <w:uiPriority w:val="37"/>
    <w:unhideWhenUsed/>
    <w:rsid w:val="005C07C0"/>
    <w:pPr>
      <w:spacing w:after="240"/>
      <w:ind w:left="720" w:hanging="720"/>
    </w:pPr>
    <w:rPr>
      <w:szCs w:val="21"/>
    </w:rPr>
  </w:style>
  <w:style w:type="paragraph" w:styleId="Header">
    <w:name w:val="header"/>
    <w:basedOn w:val="Normal"/>
    <w:link w:val="HeaderChar"/>
    <w:uiPriority w:val="99"/>
    <w:unhideWhenUsed/>
    <w:rsid w:val="00617308"/>
    <w:pPr>
      <w:tabs>
        <w:tab w:val="center" w:pos="4513"/>
        <w:tab w:val="right" w:pos="9026"/>
      </w:tabs>
    </w:pPr>
    <w:rPr>
      <w:szCs w:val="21"/>
    </w:rPr>
  </w:style>
  <w:style w:type="character" w:customStyle="1" w:styleId="HeaderChar">
    <w:name w:val="Header Char"/>
    <w:basedOn w:val="DefaultParagraphFont"/>
    <w:link w:val="Header"/>
    <w:uiPriority w:val="99"/>
    <w:rsid w:val="00617308"/>
    <w:rPr>
      <w:szCs w:val="21"/>
    </w:rPr>
  </w:style>
  <w:style w:type="paragraph" w:styleId="Footer">
    <w:name w:val="footer"/>
    <w:basedOn w:val="Normal"/>
    <w:link w:val="FooterChar"/>
    <w:uiPriority w:val="99"/>
    <w:unhideWhenUsed/>
    <w:rsid w:val="00617308"/>
    <w:pPr>
      <w:tabs>
        <w:tab w:val="center" w:pos="4513"/>
        <w:tab w:val="right" w:pos="9026"/>
      </w:tabs>
    </w:pPr>
    <w:rPr>
      <w:szCs w:val="21"/>
    </w:rPr>
  </w:style>
  <w:style w:type="character" w:customStyle="1" w:styleId="FooterChar">
    <w:name w:val="Footer Char"/>
    <w:basedOn w:val="DefaultParagraphFont"/>
    <w:link w:val="Footer"/>
    <w:uiPriority w:val="99"/>
    <w:rsid w:val="00617308"/>
    <w:rPr>
      <w:szCs w:val="21"/>
    </w:rPr>
  </w:style>
  <w:style w:type="paragraph" w:styleId="BalloonText">
    <w:name w:val="Balloon Text"/>
    <w:basedOn w:val="Normal"/>
    <w:link w:val="BalloonTextChar"/>
    <w:uiPriority w:val="99"/>
    <w:semiHidden/>
    <w:unhideWhenUsed/>
    <w:rsid w:val="00617308"/>
    <w:rPr>
      <w:rFonts w:ascii="Tahoma" w:hAnsi="Tahoma"/>
      <w:sz w:val="16"/>
      <w:szCs w:val="14"/>
    </w:rPr>
  </w:style>
  <w:style w:type="character" w:customStyle="1" w:styleId="BalloonTextChar">
    <w:name w:val="Balloon Text Char"/>
    <w:basedOn w:val="DefaultParagraphFont"/>
    <w:link w:val="BalloonText"/>
    <w:uiPriority w:val="99"/>
    <w:semiHidden/>
    <w:rsid w:val="00617308"/>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12999</Words>
  <Characters>74100</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2015-03-10T09:46:00Z</dcterms:created>
  <dcterms:modified xsi:type="dcterms:W3CDTF">2015-03-10T09:47:00Z</dcterms:modified>
</cp:coreProperties>
</file>